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67" w:rsidRPr="00F10967" w:rsidRDefault="00F10967" w:rsidP="00F10967">
      <w:pPr>
        <w:rPr>
          <w:rFonts w:ascii="Open Sans" w:hAnsi="Open Sans" w:cs="Open Sans"/>
          <w:lang w:val="en"/>
        </w:rPr>
      </w:pPr>
      <w:r w:rsidRPr="00F10967">
        <w:rPr>
          <w:noProof/>
          <w:lang w:eastAsia="en-GB"/>
        </w:rPr>
        <w:drawing>
          <wp:anchor distT="0" distB="0" distL="114300" distR="114300" simplePos="0" relativeHeight="251660288" behindDoc="0" locked="0" layoutInCell="1" allowOverlap="1" wp14:anchorId="092F974F" wp14:editId="01CC7969">
            <wp:simplePos x="0" y="0"/>
            <wp:positionH relativeFrom="column">
              <wp:posOffset>8623300</wp:posOffset>
            </wp:positionH>
            <wp:positionV relativeFrom="paragraph">
              <wp:posOffset>-190500</wp:posOffset>
            </wp:positionV>
            <wp:extent cx="1068705"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705" cy="628650"/>
                    </a:xfrm>
                    <a:prstGeom prst="rect">
                      <a:avLst/>
                    </a:prstGeom>
                    <a:noFill/>
                  </pic:spPr>
                </pic:pic>
              </a:graphicData>
            </a:graphic>
            <wp14:sizeRelH relativeFrom="page">
              <wp14:pctWidth>0</wp14:pctWidth>
            </wp14:sizeRelH>
            <wp14:sizeRelV relativeFrom="page">
              <wp14:pctHeight>0</wp14:pctHeight>
            </wp14:sizeRelV>
          </wp:anchor>
        </w:drawing>
      </w:r>
      <w:r w:rsidRPr="00F10967">
        <w:rPr>
          <w:rFonts w:ascii="Open Sans" w:hAnsi="Open Sans" w:cs="Open Sans"/>
          <w:noProof/>
          <w:lang w:eastAsia="en-GB"/>
        </w:rPr>
        <w:drawing>
          <wp:anchor distT="0" distB="0" distL="114300" distR="114300" simplePos="0" relativeHeight="251659264" behindDoc="1" locked="0" layoutInCell="1" allowOverlap="1" wp14:anchorId="1C5A5E1B" wp14:editId="51D8E4B0">
            <wp:simplePos x="0" y="0"/>
            <wp:positionH relativeFrom="column">
              <wp:posOffset>-152400</wp:posOffset>
            </wp:positionH>
            <wp:positionV relativeFrom="paragraph">
              <wp:posOffset>-250190</wp:posOffset>
            </wp:positionV>
            <wp:extent cx="1080135" cy="628650"/>
            <wp:effectExtent l="0" t="0" r="0" b="0"/>
            <wp:wrapTight wrapText="bothSides">
              <wp:wrapPolygon edited="0">
                <wp:start x="381" y="655"/>
                <wp:lineTo x="381" y="19636"/>
                <wp:lineTo x="20190" y="19636"/>
                <wp:lineTo x="20571" y="18327"/>
                <wp:lineTo x="19429" y="15055"/>
                <wp:lineTo x="18286" y="12436"/>
                <wp:lineTo x="20952" y="8509"/>
                <wp:lineTo x="20571" y="6545"/>
                <wp:lineTo x="16381" y="655"/>
                <wp:lineTo x="381" y="6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kes_print (2) clea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135" cy="628650"/>
                    </a:xfrm>
                    <a:prstGeom prst="rect">
                      <a:avLst/>
                    </a:prstGeom>
                  </pic:spPr>
                </pic:pic>
              </a:graphicData>
            </a:graphic>
            <wp14:sizeRelH relativeFrom="margin">
              <wp14:pctWidth>0</wp14:pctWidth>
            </wp14:sizeRelH>
            <wp14:sizeRelV relativeFrom="margin">
              <wp14:pctHeight>0</wp14:pctHeight>
            </wp14:sizeRelV>
          </wp:anchor>
        </w:drawing>
      </w:r>
    </w:p>
    <w:p w:rsidR="00F10967" w:rsidRPr="00F10967" w:rsidRDefault="00F10967" w:rsidP="00F10967">
      <w:pPr>
        <w:keepNext/>
        <w:outlineLvl w:val="0"/>
        <w:rPr>
          <w:rFonts w:ascii="Arial" w:hAnsi="Arial" w:cs="Arial"/>
          <w:b/>
          <w:sz w:val="24"/>
          <w:szCs w:val="24"/>
          <w:lang w:val="en"/>
        </w:rPr>
      </w:pPr>
      <w:r w:rsidRPr="00F10967">
        <w:rPr>
          <w:rFonts w:ascii="Arial" w:hAnsi="Arial" w:cs="Arial"/>
          <w:b/>
          <w:sz w:val="24"/>
          <w:szCs w:val="24"/>
          <w:lang w:val="en"/>
        </w:rPr>
        <w:t xml:space="preserve">Tykes Teaching School Alliance </w:t>
      </w:r>
      <w:r w:rsidR="00E31461">
        <w:rPr>
          <w:rFonts w:ascii="Arial" w:hAnsi="Arial" w:cs="Arial"/>
          <w:b/>
          <w:sz w:val="24"/>
          <w:szCs w:val="24"/>
          <w:lang w:val="en"/>
        </w:rPr>
        <w:t>Subject Leadership Programme 2019</w:t>
      </w:r>
    </w:p>
    <w:tbl>
      <w:tblPr>
        <w:tblStyle w:val="TableGrid"/>
        <w:tblpPr w:leftFromText="180" w:rightFromText="180" w:vertAnchor="page" w:horzAnchor="margin" w:tblpX="-176" w:tblpY="2513"/>
        <w:tblW w:w="16019" w:type="dxa"/>
        <w:tblLook w:val="04A0" w:firstRow="1" w:lastRow="0" w:firstColumn="1" w:lastColumn="0" w:noHBand="0" w:noVBand="1"/>
      </w:tblPr>
      <w:tblGrid>
        <w:gridCol w:w="1547"/>
        <w:gridCol w:w="5258"/>
        <w:gridCol w:w="2942"/>
        <w:gridCol w:w="2381"/>
        <w:gridCol w:w="2048"/>
        <w:gridCol w:w="1843"/>
      </w:tblGrid>
      <w:tr w:rsidR="00F10967" w:rsidRPr="00F10967" w:rsidTr="008909C1">
        <w:trPr>
          <w:trHeight w:val="1125"/>
        </w:trPr>
        <w:tc>
          <w:tcPr>
            <w:tcW w:w="16019" w:type="dxa"/>
            <w:gridSpan w:val="6"/>
            <w:tcBorders>
              <w:bottom w:val="single" w:sz="4" w:space="0" w:color="auto"/>
            </w:tcBorders>
          </w:tcPr>
          <w:p w:rsidR="00F10967" w:rsidRPr="00F10967" w:rsidRDefault="00F10967" w:rsidP="008909C1">
            <w:pPr>
              <w:spacing w:after="160" w:line="259" w:lineRule="auto"/>
              <w:jc w:val="both"/>
              <w:rPr>
                <w:rFonts w:ascii="Arial" w:hAnsi="Arial" w:cs="Arial"/>
                <w:sz w:val="18"/>
                <w:szCs w:val="18"/>
                <w:lang w:val="en"/>
              </w:rPr>
            </w:pPr>
            <w:r w:rsidRPr="00F10967">
              <w:rPr>
                <w:rFonts w:ascii="Arial" w:hAnsi="Arial" w:cs="Arial"/>
                <w:b/>
                <w:sz w:val="18"/>
                <w:szCs w:val="18"/>
                <w:lang w:val="en"/>
              </w:rPr>
              <w:t>Tykes Teaching School Alliance</w:t>
            </w:r>
            <w:r w:rsidRPr="00F10967">
              <w:rPr>
                <w:rFonts w:ascii="Arial" w:hAnsi="Arial" w:cs="Arial"/>
                <w:sz w:val="18"/>
                <w:szCs w:val="18"/>
                <w:lang w:val="en"/>
              </w:rPr>
              <w:t xml:space="preserve"> is providing an excellent professional devel</w:t>
            </w:r>
            <w:r w:rsidR="00E31461">
              <w:rPr>
                <w:rFonts w:ascii="Arial" w:hAnsi="Arial" w:cs="Arial"/>
                <w:sz w:val="18"/>
                <w:szCs w:val="18"/>
                <w:lang w:val="en"/>
              </w:rPr>
              <w:t>opment opportunity for middle leaders to develop effective subject leadership.  This programme is based on 3</w:t>
            </w:r>
            <w:r w:rsidRPr="00F10967">
              <w:rPr>
                <w:rFonts w:ascii="Arial" w:hAnsi="Arial" w:cs="Arial"/>
                <w:sz w:val="18"/>
                <w:szCs w:val="18"/>
                <w:lang w:val="en"/>
              </w:rPr>
              <w:t xml:space="preserve"> full-day training sessions.</w:t>
            </w:r>
            <w:r w:rsidRPr="00F10967">
              <w:rPr>
                <w:rFonts w:ascii="Arial" w:hAnsi="Arial" w:cs="Arial"/>
                <w:sz w:val="18"/>
                <w:szCs w:val="18"/>
              </w:rPr>
              <w:t xml:space="preserve"> Our sessions are delivered by </w:t>
            </w:r>
            <w:r w:rsidR="00E31461">
              <w:rPr>
                <w:rFonts w:ascii="Arial" w:hAnsi="Arial" w:cs="Arial"/>
                <w:sz w:val="18"/>
                <w:szCs w:val="18"/>
              </w:rPr>
              <w:t xml:space="preserve">Specialist Leaders in Education with a focus on supporting curriculum leaders across schools to improve teaching and learning through the delivery of a broad and balanced curriculum. </w:t>
            </w:r>
          </w:p>
          <w:p w:rsidR="00F10967" w:rsidRPr="00F10967" w:rsidRDefault="00F10967" w:rsidP="008909C1">
            <w:pPr>
              <w:jc w:val="both"/>
              <w:rPr>
                <w:rFonts w:ascii="Arial" w:hAnsi="Arial" w:cs="Arial"/>
                <w:b/>
                <w:sz w:val="18"/>
                <w:szCs w:val="18"/>
              </w:rPr>
            </w:pPr>
          </w:p>
        </w:tc>
      </w:tr>
      <w:tr w:rsidR="00E06AAE" w:rsidRPr="00F10967" w:rsidTr="008909C1">
        <w:trPr>
          <w:trHeight w:val="779"/>
        </w:trPr>
        <w:tc>
          <w:tcPr>
            <w:tcW w:w="1547" w:type="dxa"/>
            <w:tcBorders>
              <w:bottom w:val="single" w:sz="4" w:space="0" w:color="auto"/>
            </w:tcBorders>
            <w:shd w:val="clear" w:color="auto" w:fill="DBE5F1" w:themeFill="accent1" w:themeFillTint="33"/>
          </w:tcPr>
          <w:p w:rsidR="00F10967" w:rsidRPr="00F10967" w:rsidRDefault="00F10967" w:rsidP="008909C1">
            <w:pPr>
              <w:rPr>
                <w:rFonts w:ascii="Arial" w:hAnsi="Arial" w:cs="Arial"/>
                <w:b/>
                <w:sz w:val="18"/>
                <w:szCs w:val="18"/>
              </w:rPr>
            </w:pPr>
          </w:p>
          <w:p w:rsidR="00F10967" w:rsidRPr="00F10967" w:rsidRDefault="00F10967" w:rsidP="008909C1">
            <w:pPr>
              <w:rPr>
                <w:rFonts w:ascii="Arial" w:hAnsi="Arial" w:cs="Arial"/>
                <w:b/>
                <w:sz w:val="18"/>
                <w:szCs w:val="18"/>
              </w:rPr>
            </w:pPr>
            <w:r w:rsidRPr="00F10967">
              <w:rPr>
                <w:rFonts w:ascii="Arial" w:hAnsi="Arial" w:cs="Arial"/>
                <w:b/>
                <w:sz w:val="18"/>
                <w:szCs w:val="18"/>
              </w:rPr>
              <w:t>Session</w:t>
            </w:r>
          </w:p>
        </w:tc>
        <w:tc>
          <w:tcPr>
            <w:tcW w:w="5258" w:type="dxa"/>
            <w:tcBorders>
              <w:bottom w:val="single" w:sz="4" w:space="0" w:color="auto"/>
            </w:tcBorders>
            <w:shd w:val="clear" w:color="auto" w:fill="DBE5F1" w:themeFill="accent1" w:themeFillTint="33"/>
          </w:tcPr>
          <w:p w:rsidR="00F10967" w:rsidRPr="00F10967" w:rsidRDefault="00F10967" w:rsidP="008909C1">
            <w:pPr>
              <w:keepNext/>
              <w:outlineLvl w:val="1"/>
              <w:rPr>
                <w:rFonts w:ascii="Arial" w:hAnsi="Arial" w:cs="Arial"/>
                <w:b/>
                <w:sz w:val="18"/>
                <w:szCs w:val="18"/>
              </w:rPr>
            </w:pPr>
          </w:p>
          <w:p w:rsidR="00F10967" w:rsidRPr="00F10967" w:rsidRDefault="00F10967" w:rsidP="008909C1">
            <w:pPr>
              <w:pStyle w:val="Heading1"/>
              <w:framePr w:hSpace="0" w:wrap="auto" w:vAnchor="margin" w:hAnchor="text" w:yAlign="inline"/>
              <w:outlineLvl w:val="0"/>
            </w:pPr>
            <w:r w:rsidRPr="00F10967">
              <w:t>Purpose</w:t>
            </w:r>
          </w:p>
        </w:tc>
        <w:tc>
          <w:tcPr>
            <w:tcW w:w="2942" w:type="dxa"/>
            <w:tcBorders>
              <w:bottom w:val="single" w:sz="4" w:space="0" w:color="auto"/>
            </w:tcBorders>
            <w:shd w:val="clear" w:color="auto" w:fill="DBE5F1" w:themeFill="accent1" w:themeFillTint="33"/>
          </w:tcPr>
          <w:p w:rsidR="00F10967" w:rsidRPr="00F10967" w:rsidRDefault="00F10967" w:rsidP="008909C1">
            <w:pPr>
              <w:rPr>
                <w:rFonts w:ascii="Arial" w:hAnsi="Arial" w:cs="Arial"/>
                <w:b/>
                <w:sz w:val="18"/>
                <w:szCs w:val="18"/>
              </w:rPr>
            </w:pPr>
          </w:p>
          <w:p w:rsidR="00F10967" w:rsidRPr="00F10967" w:rsidRDefault="00E06AAE" w:rsidP="008909C1">
            <w:pPr>
              <w:rPr>
                <w:rFonts w:ascii="Arial" w:hAnsi="Arial" w:cs="Arial"/>
                <w:b/>
                <w:sz w:val="18"/>
                <w:szCs w:val="18"/>
              </w:rPr>
            </w:pPr>
            <w:r>
              <w:rPr>
                <w:rFonts w:ascii="Arial" w:hAnsi="Arial" w:cs="Arial"/>
                <w:b/>
                <w:sz w:val="18"/>
                <w:szCs w:val="18"/>
              </w:rPr>
              <w:t>What participants</w:t>
            </w:r>
            <w:r w:rsidR="00F10967" w:rsidRPr="00F10967">
              <w:rPr>
                <w:rFonts w:ascii="Arial" w:hAnsi="Arial" w:cs="Arial"/>
                <w:b/>
                <w:sz w:val="18"/>
                <w:szCs w:val="18"/>
              </w:rPr>
              <w:t xml:space="preserve"> will know on successful completion</w:t>
            </w:r>
          </w:p>
        </w:tc>
        <w:tc>
          <w:tcPr>
            <w:tcW w:w="2381" w:type="dxa"/>
            <w:tcBorders>
              <w:bottom w:val="single" w:sz="4" w:space="0" w:color="auto"/>
            </w:tcBorders>
            <w:shd w:val="clear" w:color="auto" w:fill="DBE5F1" w:themeFill="accent1" w:themeFillTint="33"/>
          </w:tcPr>
          <w:p w:rsidR="00F10967" w:rsidRPr="00F10967" w:rsidRDefault="00F10967" w:rsidP="008909C1">
            <w:pPr>
              <w:rPr>
                <w:rFonts w:ascii="Arial" w:hAnsi="Arial" w:cs="Arial"/>
                <w:b/>
                <w:sz w:val="18"/>
                <w:szCs w:val="18"/>
              </w:rPr>
            </w:pPr>
          </w:p>
          <w:p w:rsidR="00F10967" w:rsidRPr="00F10967" w:rsidRDefault="006822BF" w:rsidP="008909C1">
            <w:pPr>
              <w:rPr>
                <w:rFonts w:ascii="Arial" w:hAnsi="Arial" w:cs="Arial"/>
                <w:b/>
                <w:sz w:val="18"/>
                <w:szCs w:val="18"/>
              </w:rPr>
            </w:pPr>
            <w:r>
              <w:rPr>
                <w:rFonts w:ascii="Arial" w:hAnsi="Arial" w:cs="Arial"/>
                <w:b/>
                <w:sz w:val="18"/>
                <w:szCs w:val="18"/>
              </w:rPr>
              <w:t>What participants</w:t>
            </w:r>
            <w:r w:rsidR="00F10967" w:rsidRPr="00F10967">
              <w:rPr>
                <w:rFonts w:ascii="Arial" w:hAnsi="Arial" w:cs="Arial"/>
                <w:b/>
                <w:sz w:val="18"/>
                <w:szCs w:val="18"/>
              </w:rPr>
              <w:t xml:space="preserve"> will be able to do on successful completion</w:t>
            </w:r>
          </w:p>
        </w:tc>
        <w:tc>
          <w:tcPr>
            <w:tcW w:w="2048" w:type="dxa"/>
            <w:tcBorders>
              <w:bottom w:val="single" w:sz="4" w:space="0" w:color="auto"/>
            </w:tcBorders>
            <w:shd w:val="clear" w:color="auto" w:fill="DBE5F1" w:themeFill="accent1" w:themeFillTint="33"/>
          </w:tcPr>
          <w:p w:rsidR="00F10967" w:rsidRPr="00F10967" w:rsidRDefault="00F10967" w:rsidP="008909C1">
            <w:pPr>
              <w:rPr>
                <w:rFonts w:ascii="Arial" w:hAnsi="Arial" w:cs="Arial"/>
                <w:b/>
                <w:sz w:val="18"/>
                <w:szCs w:val="18"/>
              </w:rPr>
            </w:pPr>
          </w:p>
          <w:p w:rsidR="00F10967" w:rsidRPr="00F10967" w:rsidRDefault="00F10967" w:rsidP="008909C1">
            <w:pPr>
              <w:rPr>
                <w:rFonts w:ascii="Arial" w:hAnsi="Arial" w:cs="Arial"/>
                <w:b/>
                <w:sz w:val="18"/>
                <w:szCs w:val="18"/>
              </w:rPr>
            </w:pPr>
            <w:r w:rsidRPr="00F10967">
              <w:rPr>
                <w:rFonts w:ascii="Arial" w:hAnsi="Arial" w:cs="Arial"/>
                <w:b/>
                <w:sz w:val="18"/>
                <w:szCs w:val="18"/>
              </w:rPr>
              <w:t>Relevant to Teaching Standards:</w:t>
            </w:r>
          </w:p>
          <w:p w:rsidR="00F10967" w:rsidRPr="00F10967" w:rsidRDefault="00F10967" w:rsidP="008909C1">
            <w:pPr>
              <w:rPr>
                <w:rFonts w:ascii="Arial" w:hAnsi="Arial" w:cs="Arial"/>
                <w:b/>
                <w:sz w:val="18"/>
                <w:szCs w:val="18"/>
              </w:rPr>
            </w:pPr>
          </w:p>
        </w:tc>
        <w:tc>
          <w:tcPr>
            <w:tcW w:w="1843" w:type="dxa"/>
            <w:tcBorders>
              <w:bottom w:val="single" w:sz="4" w:space="0" w:color="auto"/>
            </w:tcBorders>
            <w:shd w:val="clear" w:color="auto" w:fill="DBE5F1" w:themeFill="accent1" w:themeFillTint="33"/>
          </w:tcPr>
          <w:p w:rsidR="00F10967" w:rsidRPr="00F10967" w:rsidRDefault="00F10967" w:rsidP="008909C1">
            <w:pPr>
              <w:rPr>
                <w:rFonts w:ascii="Arial" w:hAnsi="Arial" w:cs="Arial"/>
                <w:b/>
                <w:sz w:val="18"/>
                <w:szCs w:val="18"/>
              </w:rPr>
            </w:pPr>
          </w:p>
          <w:p w:rsidR="00F10967" w:rsidRPr="00F10967" w:rsidRDefault="00F10967" w:rsidP="008909C1">
            <w:pPr>
              <w:rPr>
                <w:rFonts w:ascii="Arial" w:hAnsi="Arial" w:cs="Arial"/>
                <w:b/>
                <w:sz w:val="18"/>
                <w:szCs w:val="18"/>
              </w:rPr>
            </w:pPr>
            <w:r w:rsidRPr="00F10967">
              <w:rPr>
                <w:rFonts w:ascii="Arial" w:hAnsi="Arial" w:cs="Arial"/>
                <w:b/>
                <w:sz w:val="18"/>
                <w:szCs w:val="18"/>
              </w:rPr>
              <w:t>Delivery Details</w:t>
            </w:r>
          </w:p>
          <w:p w:rsidR="00F10967" w:rsidRPr="00F10967" w:rsidRDefault="00F10967" w:rsidP="008909C1">
            <w:pPr>
              <w:rPr>
                <w:rFonts w:ascii="Arial" w:hAnsi="Arial" w:cs="Arial"/>
                <w:b/>
                <w:sz w:val="18"/>
                <w:szCs w:val="18"/>
              </w:rPr>
            </w:pPr>
            <w:r w:rsidRPr="00F10967">
              <w:rPr>
                <w:rFonts w:ascii="Arial" w:hAnsi="Arial" w:cs="Arial"/>
                <w:sz w:val="18"/>
                <w:szCs w:val="18"/>
              </w:rPr>
              <w:t xml:space="preserve"> </w:t>
            </w:r>
          </w:p>
        </w:tc>
      </w:tr>
      <w:tr w:rsidR="00E06AAE" w:rsidRPr="00F10967" w:rsidTr="008909C1">
        <w:tc>
          <w:tcPr>
            <w:tcW w:w="1547" w:type="dxa"/>
            <w:shd w:val="clear" w:color="auto" w:fill="FFFFFF" w:themeFill="background1"/>
          </w:tcPr>
          <w:p w:rsidR="008909C1" w:rsidRDefault="008909C1" w:rsidP="008909C1">
            <w:pPr>
              <w:jc w:val="both"/>
              <w:rPr>
                <w:rFonts w:ascii="Arial" w:hAnsi="Arial" w:cs="Arial"/>
                <w:b/>
                <w:sz w:val="18"/>
                <w:szCs w:val="18"/>
              </w:rPr>
            </w:pPr>
          </w:p>
          <w:p w:rsidR="008909C1" w:rsidRDefault="008909C1" w:rsidP="008909C1">
            <w:pPr>
              <w:jc w:val="both"/>
              <w:rPr>
                <w:rFonts w:ascii="Arial" w:hAnsi="Arial" w:cs="Arial"/>
                <w:b/>
                <w:sz w:val="18"/>
                <w:szCs w:val="18"/>
              </w:rPr>
            </w:pPr>
          </w:p>
          <w:p w:rsidR="008909C1" w:rsidRDefault="008909C1" w:rsidP="008909C1">
            <w:pPr>
              <w:rPr>
                <w:rFonts w:ascii="Arial" w:hAnsi="Arial" w:cs="Arial"/>
                <w:b/>
                <w:sz w:val="18"/>
                <w:szCs w:val="18"/>
              </w:rPr>
            </w:pPr>
            <w:r>
              <w:rPr>
                <w:rFonts w:ascii="Arial" w:hAnsi="Arial" w:cs="Arial"/>
                <w:b/>
                <w:sz w:val="18"/>
                <w:szCs w:val="18"/>
              </w:rPr>
              <w:t xml:space="preserve">Day 1 </w:t>
            </w:r>
          </w:p>
          <w:p w:rsidR="00F10967" w:rsidRDefault="00E31461" w:rsidP="008909C1">
            <w:pPr>
              <w:rPr>
                <w:rFonts w:ascii="Arial" w:hAnsi="Arial" w:cs="Arial"/>
                <w:b/>
                <w:sz w:val="18"/>
                <w:szCs w:val="18"/>
              </w:rPr>
            </w:pPr>
            <w:r>
              <w:rPr>
                <w:rFonts w:ascii="Arial" w:hAnsi="Arial" w:cs="Arial"/>
                <w:b/>
                <w:sz w:val="18"/>
                <w:szCs w:val="18"/>
              </w:rPr>
              <w:t>Effective Subject Leadership</w:t>
            </w:r>
          </w:p>
          <w:p w:rsidR="00E31461" w:rsidRDefault="00E31461" w:rsidP="008909C1">
            <w:pPr>
              <w:rPr>
                <w:rFonts w:ascii="Arial" w:hAnsi="Arial" w:cs="Arial"/>
                <w:b/>
                <w:sz w:val="18"/>
                <w:szCs w:val="18"/>
              </w:rPr>
            </w:pPr>
          </w:p>
          <w:p w:rsidR="00E31461" w:rsidRDefault="00E31461" w:rsidP="008909C1">
            <w:pPr>
              <w:rPr>
                <w:rFonts w:ascii="Arial" w:hAnsi="Arial" w:cs="Arial"/>
                <w:b/>
                <w:sz w:val="18"/>
                <w:szCs w:val="18"/>
              </w:rPr>
            </w:pPr>
          </w:p>
          <w:p w:rsidR="008909C1" w:rsidRDefault="008909C1" w:rsidP="008909C1">
            <w:pPr>
              <w:rPr>
                <w:rFonts w:ascii="Arial" w:hAnsi="Arial" w:cs="Arial"/>
                <w:b/>
                <w:sz w:val="18"/>
                <w:szCs w:val="18"/>
              </w:rPr>
            </w:pPr>
          </w:p>
          <w:p w:rsidR="008909C1" w:rsidRDefault="008909C1" w:rsidP="008909C1">
            <w:pPr>
              <w:rPr>
                <w:rFonts w:ascii="Arial" w:hAnsi="Arial" w:cs="Arial"/>
                <w:b/>
                <w:sz w:val="18"/>
                <w:szCs w:val="18"/>
              </w:rPr>
            </w:pPr>
            <w:r>
              <w:rPr>
                <w:rFonts w:ascii="Arial" w:hAnsi="Arial" w:cs="Arial"/>
                <w:b/>
                <w:sz w:val="18"/>
                <w:szCs w:val="18"/>
              </w:rPr>
              <w:t>Day 2</w:t>
            </w:r>
          </w:p>
          <w:p w:rsidR="00E31461" w:rsidRDefault="00E31461" w:rsidP="008909C1">
            <w:pPr>
              <w:rPr>
                <w:rFonts w:ascii="Arial" w:hAnsi="Arial" w:cs="Arial"/>
                <w:b/>
                <w:sz w:val="18"/>
                <w:szCs w:val="18"/>
              </w:rPr>
            </w:pPr>
            <w:r>
              <w:rPr>
                <w:rFonts w:ascii="Arial" w:hAnsi="Arial" w:cs="Arial"/>
                <w:b/>
                <w:sz w:val="18"/>
                <w:szCs w:val="18"/>
              </w:rPr>
              <w:t xml:space="preserve">Implementation and Monitoring </w:t>
            </w:r>
          </w:p>
          <w:p w:rsidR="00E31461" w:rsidRDefault="00E31461" w:rsidP="008909C1">
            <w:pPr>
              <w:rPr>
                <w:rFonts w:ascii="Arial" w:hAnsi="Arial" w:cs="Arial"/>
                <w:b/>
                <w:sz w:val="18"/>
                <w:szCs w:val="18"/>
              </w:rPr>
            </w:pPr>
          </w:p>
          <w:p w:rsidR="00E31461" w:rsidRDefault="00E31461" w:rsidP="008909C1">
            <w:pPr>
              <w:rPr>
                <w:rFonts w:ascii="Arial" w:hAnsi="Arial" w:cs="Arial"/>
                <w:b/>
                <w:sz w:val="18"/>
                <w:szCs w:val="18"/>
              </w:rPr>
            </w:pPr>
          </w:p>
          <w:p w:rsidR="008909C1" w:rsidRDefault="008909C1" w:rsidP="008909C1">
            <w:pPr>
              <w:rPr>
                <w:rFonts w:ascii="Arial" w:hAnsi="Arial" w:cs="Arial"/>
                <w:b/>
                <w:sz w:val="18"/>
                <w:szCs w:val="18"/>
              </w:rPr>
            </w:pPr>
          </w:p>
          <w:p w:rsidR="008909C1" w:rsidRDefault="008909C1" w:rsidP="008909C1">
            <w:pPr>
              <w:rPr>
                <w:rFonts w:ascii="Arial" w:hAnsi="Arial" w:cs="Arial"/>
                <w:b/>
                <w:sz w:val="18"/>
                <w:szCs w:val="18"/>
              </w:rPr>
            </w:pPr>
            <w:r>
              <w:rPr>
                <w:rFonts w:ascii="Arial" w:hAnsi="Arial" w:cs="Arial"/>
                <w:b/>
                <w:sz w:val="18"/>
                <w:szCs w:val="18"/>
              </w:rPr>
              <w:t>Day 3</w:t>
            </w:r>
          </w:p>
          <w:p w:rsidR="00E31461" w:rsidRPr="00F10967" w:rsidRDefault="00E31461" w:rsidP="008909C1">
            <w:pPr>
              <w:rPr>
                <w:rFonts w:ascii="Arial" w:hAnsi="Arial" w:cs="Arial"/>
                <w:b/>
                <w:sz w:val="18"/>
                <w:szCs w:val="18"/>
              </w:rPr>
            </w:pPr>
            <w:r>
              <w:rPr>
                <w:rFonts w:ascii="Arial" w:hAnsi="Arial" w:cs="Arial"/>
                <w:b/>
                <w:sz w:val="18"/>
                <w:szCs w:val="18"/>
              </w:rPr>
              <w:t>Impact-Developing your Leadership Presence</w:t>
            </w:r>
          </w:p>
        </w:tc>
        <w:tc>
          <w:tcPr>
            <w:tcW w:w="5258" w:type="dxa"/>
            <w:shd w:val="clear" w:color="auto" w:fill="FFFFFF" w:themeFill="background1"/>
          </w:tcPr>
          <w:p w:rsidR="008909C1" w:rsidRDefault="008909C1" w:rsidP="008909C1">
            <w:pPr>
              <w:jc w:val="both"/>
              <w:rPr>
                <w:rFonts w:ascii="Arial" w:hAnsi="Arial" w:cs="Arial"/>
                <w:sz w:val="18"/>
                <w:szCs w:val="18"/>
              </w:rPr>
            </w:pPr>
          </w:p>
          <w:p w:rsidR="00E06AAE" w:rsidRDefault="00E31461" w:rsidP="008909C1">
            <w:pPr>
              <w:jc w:val="both"/>
              <w:rPr>
                <w:rFonts w:ascii="Arial" w:hAnsi="Arial" w:cs="Arial"/>
                <w:sz w:val="18"/>
                <w:szCs w:val="18"/>
              </w:rPr>
            </w:pPr>
            <w:r>
              <w:rPr>
                <w:rFonts w:ascii="Arial" w:hAnsi="Arial" w:cs="Arial"/>
                <w:sz w:val="18"/>
                <w:szCs w:val="18"/>
              </w:rPr>
              <w:t xml:space="preserve">The programme will look at the Ofsted Framework and how we prepare subject leads within school for this. Participants will be given the opportunity to reflect on the current curriculum offer and identify strengths and areas of development within their setting. The role of the subject leader </w:t>
            </w:r>
            <w:r w:rsidR="00E06AAE">
              <w:rPr>
                <w:rFonts w:ascii="Arial" w:hAnsi="Arial" w:cs="Arial"/>
                <w:sz w:val="18"/>
                <w:szCs w:val="18"/>
              </w:rPr>
              <w:t xml:space="preserve">will be explored to identify expectations of all leaders, skills necessary and the accountability. </w:t>
            </w:r>
          </w:p>
          <w:p w:rsidR="008909C1" w:rsidRDefault="008909C1" w:rsidP="008909C1">
            <w:pPr>
              <w:jc w:val="both"/>
              <w:rPr>
                <w:rFonts w:ascii="Arial" w:hAnsi="Arial" w:cs="Arial"/>
                <w:sz w:val="18"/>
                <w:szCs w:val="18"/>
              </w:rPr>
            </w:pPr>
          </w:p>
          <w:p w:rsidR="00F10967" w:rsidRDefault="00E06AAE" w:rsidP="008909C1">
            <w:pPr>
              <w:pStyle w:val="BodyText"/>
              <w:framePr w:hSpace="0" w:wrap="auto" w:vAnchor="margin" w:hAnchor="text" w:xAlign="left" w:yAlign="inline"/>
            </w:pPr>
            <w:r>
              <w:t xml:space="preserve">Tools for effective school improvement will be developed through strategic analysis and evaluations. Delegates will be given the opportunity to interview subject leads within schools in the local area and develop understanding of best practice. Through the practical application of subject leadership development, participants will have tangible resources and ideas that will be taken back into their setting to ensure a robust and consistent approach to subject leadership.  </w:t>
            </w:r>
          </w:p>
          <w:p w:rsidR="008909C1" w:rsidRDefault="008909C1" w:rsidP="008909C1">
            <w:pPr>
              <w:jc w:val="both"/>
              <w:rPr>
                <w:rFonts w:ascii="Arial" w:hAnsi="Arial" w:cs="Arial"/>
                <w:sz w:val="18"/>
                <w:szCs w:val="18"/>
              </w:rPr>
            </w:pPr>
          </w:p>
          <w:p w:rsidR="00E06AAE" w:rsidRPr="00F10967" w:rsidRDefault="00E06AAE" w:rsidP="008909C1">
            <w:pPr>
              <w:jc w:val="both"/>
              <w:rPr>
                <w:rFonts w:ascii="Arial" w:hAnsi="Arial" w:cs="Arial"/>
                <w:sz w:val="18"/>
                <w:szCs w:val="18"/>
              </w:rPr>
            </w:pPr>
            <w:r>
              <w:rPr>
                <w:rFonts w:ascii="Arial" w:hAnsi="Arial" w:cs="Arial"/>
                <w:sz w:val="18"/>
                <w:szCs w:val="18"/>
              </w:rPr>
              <w:t xml:space="preserve">Participants will gain an understanding of the systems and processes required in order to track attainment and progress across their subjects, school wide. Practical tools will be developed over the three days in order for delegates to continue to develop practice and skills in their own setting. </w:t>
            </w:r>
          </w:p>
        </w:tc>
        <w:tc>
          <w:tcPr>
            <w:tcW w:w="2942" w:type="dxa"/>
            <w:shd w:val="clear" w:color="auto" w:fill="FFFFFF" w:themeFill="background1"/>
          </w:tcPr>
          <w:p w:rsidR="00F10967" w:rsidRPr="00F10967" w:rsidRDefault="00F10967" w:rsidP="008909C1">
            <w:pPr>
              <w:jc w:val="both"/>
              <w:rPr>
                <w:rFonts w:ascii="Arial" w:hAnsi="Arial" w:cs="Arial"/>
                <w:sz w:val="18"/>
                <w:szCs w:val="18"/>
              </w:rPr>
            </w:pPr>
          </w:p>
          <w:p w:rsidR="00F10967" w:rsidRDefault="00E06AAE" w:rsidP="008909C1">
            <w:pPr>
              <w:pStyle w:val="ListParagraph"/>
              <w:numPr>
                <w:ilvl w:val="0"/>
                <w:numId w:val="1"/>
              </w:numPr>
              <w:rPr>
                <w:rFonts w:ascii="Arial" w:hAnsi="Arial" w:cs="Arial"/>
                <w:sz w:val="18"/>
                <w:szCs w:val="18"/>
              </w:rPr>
            </w:pPr>
            <w:r>
              <w:rPr>
                <w:rFonts w:ascii="Arial" w:hAnsi="Arial" w:cs="Arial"/>
                <w:sz w:val="18"/>
                <w:szCs w:val="18"/>
              </w:rPr>
              <w:t>Understanding of Ofsted Framework.</w:t>
            </w:r>
          </w:p>
          <w:p w:rsidR="00E06AAE" w:rsidRDefault="00E06AAE" w:rsidP="008909C1">
            <w:pPr>
              <w:pStyle w:val="ListParagraph"/>
              <w:numPr>
                <w:ilvl w:val="0"/>
                <w:numId w:val="1"/>
              </w:numPr>
              <w:rPr>
                <w:rFonts w:ascii="Arial" w:hAnsi="Arial" w:cs="Arial"/>
                <w:sz w:val="18"/>
                <w:szCs w:val="18"/>
              </w:rPr>
            </w:pPr>
            <w:r>
              <w:rPr>
                <w:rFonts w:ascii="Arial" w:hAnsi="Arial" w:cs="Arial"/>
                <w:sz w:val="18"/>
                <w:szCs w:val="18"/>
              </w:rPr>
              <w:t xml:space="preserve">Expectations of subject leader. </w:t>
            </w:r>
          </w:p>
          <w:p w:rsidR="00E06AAE" w:rsidRDefault="006822BF" w:rsidP="008909C1">
            <w:pPr>
              <w:pStyle w:val="ListParagraph"/>
              <w:numPr>
                <w:ilvl w:val="0"/>
                <w:numId w:val="1"/>
              </w:numPr>
              <w:rPr>
                <w:rFonts w:ascii="Arial" w:hAnsi="Arial" w:cs="Arial"/>
                <w:sz w:val="18"/>
                <w:szCs w:val="18"/>
              </w:rPr>
            </w:pPr>
            <w:r>
              <w:rPr>
                <w:rFonts w:ascii="Arial" w:hAnsi="Arial" w:cs="Arial"/>
                <w:sz w:val="18"/>
                <w:szCs w:val="18"/>
              </w:rPr>
              <w:t xml:space="preserve">Systems and processes of tracking attainment and progress across school/subject. </w:t>
            </w:r>
          </w:p>
          <w:p w:rsidR="006822BF" w:rsidRDefault="006822BF" w:rsidP="008909C1">
            <w:pPr>
              <w:pStyle w:val="ListParagraph"/>
              <w:numPr>
                <w:ilvl w:val="0"/>
                <w:numId w:val="1"/>
              </w:numPr>
              <w:rPr>
                <w:rFonts w:ascii="Arial" w:hAnsi="Arial" w:cs="Arial"/>
                <w:sz w:val="18"/>
                <w:szCs w:val="18"/>
              </w:rPr>
            </w:pPr>
            <w:r>
              <w:rPr>
                <w:rFonts w:ascii="Arial" w:hAnsi="Arial" w:cs="Arial"/>
                <w:sz w:val="18"/>
                <w:szCs w:val="18"/>
              </w:rPr>
              <w:t xml:space="preserve">Ability to analyse key priorities/effective action plans. </w:t>
            </w:r>
          </w:p>
          <w:p w:rsidR="006822BF" w:rsidRDefault="006822BF" w:rsidP="008909C1">
            <w:pPr>
              <w:pStyle w:val="ListParagraph"/>
              <w:numPr>
                <w:ilvl w:val="0"/>
                <w:numId w:val="1"/>
              </w:numPr>
              <w:rPr>
                <w:rFonts w:ascii="Arial" w:hAnsi="Arial" w:cs="Arial"/>
                <w:sz w:val="18"/>
                <w:szCs w:val="18"/>
              </w:rPr>
            </w:pPr>
            <w:r>
              <w:rPr>
                <w:rFonts w:ascii="Arial" w:hAnsi="Arial" w:cs="Arial"/>
                <w:sz w:val="18"/>
                <w:szCs w:val="18"/>
              </w:rPr>
              <w:t>Knowledge of quality wave one teaching across all subjects.</w:t>
            </w:r>
          </w:p>
          <w:p w:rsidR="006822BF" w:rsidRPr="006822BF" w:rsidRDefault="006822BF" w:rsidP="008909C1">
            <w:pPr>
              <w:pStyle w:val="ListParagraph"/>
              <w:numPr>
                <w:ilvl w:val="0"/>
                <w:numId w:val="1"/>
              </w:numPr>
              <w:rPr>
                <w:rFonts w:ascii="Arial" w:hAnsi="Arial" w:cs="Arial"/>
                <w:sz w:val="18"/>
                <w:szCs w:val="18"/>
              </w:rPr>
            </w:pPr>
            <w:r>
              <w:rPr>
                <w:rFonts w:ascii="Arial" w:hAnsi="Arial" w:cs="Arial"/>
                <w:sz w:val="18"/>
                <w:szCs w:val="18"/>
              </w:rPr>
              <w:t xml:space="preserve">How to feedback effectively with strengths and developmental </w:t>
            </w:r>
            <w:bookmarkStart w:id="0" w:name="_GoBack"/>
            <w:bookmarkEnd w:id="0"/>
            <w:r>
              <w:rPr>
                <w:rFonts w:ascii="Arial" w:hAnsi="Arial" w:cs="Arial"/>
                <w:sz w:val="18"/>
                <w:szCs w:val="18"/>
              </w:rPr>
              <w:t xml:space="preserve">points. </w:t>
            </w:r>
          </w:p>
        </w:tc>
        <w:tc>
          <w:tcPr>
            <w:tcW w:w="2381" w:type="dxa"/>
            <w:shd w:val="clear" w:color="auto" w:fill="FFFFFF" w:themeFill="background1"/>
          </w:tcPr>
          <w:p w:rsidR="00F10967" w:rsidRPr="00F10967" w:rsidRDefault="00F10967" w:rsidP="008909C1">
            <w:pPr>
              <w:rPr>
                <w:rFonts w:ascii="Arial" w:hAnsi="Arial" w:cs="Arial"/>
                <w:sz w:val="18"/>
                <w:szCs w:val="18"/>
              </w:rPr>
            </w:pPr>
          </w:p>
          <w:p w:rsidR="00F10967" w:rsidRPr="00F10967" w:rsidRDefault="00F10967" w:rsidP="008909C1">
            <w:pPr>
              <w:rPr>
                <w:rFonts w:ascii="Arial" w:hAnsi="Arial" w:cs="Arial"/>
                <w:sz w:val="18"/>
                <w:szCs w:val="18"/>
              </w:rPr>
            </w:pPr>
            <w:r w:rsidRPr="00F10967">
              <w:rPr>
                <w:rFonts w:ascii="Arial" w:hAnsi="Arial" w:cs="Arial"/>
                <w:sz w:val="18"/>
                <w:szCs w:val="18"/>
              </w:rPr>
              <w:t>Recognise their own strengths</w:t>
            </w:r>
            <w:r w:rsidR="006822BF">
              <w:rPr>
                <w:rFonts w:ascii="Arial" w:hAnsi="Arial" w:cs="Arial"/>
                <w:sz w:val="18"/>
                <w:szCs w:val="18"/>
              </w:rPr>
              <w:t xml:space="preserve"> as a subject leader</w:t>
            </w:r>
            <w:r w:rsidRPr="00F10967">
              <w:rPr>
                <w:rFonts w:ascii="Arial" w:hAnsi="Arial" w:cs="Arial"/>
                <w:sz w:val="18"/>
                <w:szCs w:val="18"/>
              </w:rPr>
              <w:t xml:space="preserve"> and areas for development and identify strategies to further enhance and address these areas</w:t>
            </w:r>
            <w:r w:rsidR="006822BF">
              <w:rPr>
                <w:rFonts w:ascii="Arial" w:hAnsi="Arial" w:cs="Arial"/>
                <w:sz w:val="18"/>
                <w:szCs w:val="18"/>
              </w:rPr>
              <w:t xml:space="preserve"> that impact the attainment and progress across school.</w:t>
            </w:r>
          </w:p>
          <w:p w:rsidR="00F10967" w:rsidRPr="00F10967" w:rsidRDefault="00F10967" w:rsidP="008909C1">
            <w:pPr>
              <w:rPr>
                <w:rFonts w:ascii="Arial" w:hAnsi="Arial" w:cs="Arial"/>
                <w:sz w:val="18"/>
                <w:szCs w:val="18"/>
              </w:rPr>
            </w:pPr>
          </w:p>
          <w:p w:rsidR="00F10967" w:rsidRPr="00F10967" w:rsidRDefault="00F10967" w:rsidP="008909C1">
            <w:pPr>
              <w:rPr>
                <w:rFonts w:ascii="Arial" w:hAnsi="Arial" w:cs="Arial"/>
                <w:sz w:val="18"/>
                <w:szCs w:val="18"/>
              </w:rPr>
            </w:pPr>
          </w:p>
          <w:p w:rsidR="00F10967" w:rsidRDefault="006822BF" w:rsidP="008909C1">
            <w:pPr>
              <w:rPr>
                <w:rFonts w:ascii="Arial" w:hAnsi="Arial" w:cs="Arial"/>
                <w:sz w:val="18"/>
                <w:szCs w:val="18"/>
              </w:rPr>
            </w:pPr>
            <w:r>
              <w:rPr>
                <w:rFonts w:ascii="Arial" w:hAnsi="Arial" w:cs="Arial"/>
                <w:sz w:val="18"/>
                <w:szCs w:val="18"/>
              </w:rPr>
              <w:t xml:space="preserve">Understand the current climate in their own setting and move this forward. </w:t>
            </w:r>
          </w:p>
          <w:p w:rsidR="006822BF" w:rsidRDefault="006822BF" w:rsidP="008909C1">
            <w:pPr>
              <w:rPr>
                <w:rFonts w:ascii="Arial" w:hAnsi="Arial" w:cs="Arial"/>
                <w:sz w:val="18"/>
                <w:szCs w:val="18"/>
              </w:rPr>
            </w:pPr>
          </w:p>
          <w:p w:rsidR="006822BF" w:rsidRDefault="006822BF" w:rsidP="008909C1">
            <w:pPr>
              <w:rPr>
                <w:rFonts w:ascii="Arial" w:hAnsi="Arial" w:cs="Arial"/>
                <w:sz w:val="18"/>
                <w:szCs w:val="18"/>
              </w:rPr>
            </w:pPr>
            <w:r>
              <w:rPr>
                <w:rFonts w:ascii="Arial" w:hAnsi="Arial" w:cs="Arial"/>
                <w:sz w:val="18"/>
                <w:szCs w:val="18"/>
              </w:rPr>
              <w:t>Ability to develop own staff through continuous professional development.</w:t>
            </w:r>
          </w:p>
          <w:p w:rsidR="006822BF" w:rsidRDefault="006822BF" w:rsidP="008909C1">
            <w:pPr>
              <w:rPr>
                <w:rFonts w:ascii="Arial" w:hAnsi="Arial" w:cs="Arial"/>
                <w:sz w:val="18"/>
                <w:szCs w:val="18"/>
              </w:rPr>
            </w:pPr>
          </w:p>
          <w:p w:rsidR="006822BF" w:rsidRPr="00F10967" w:rsidRDefault="006822BF" w:rsidP="008909C1">
            <w:pPr>
              <w:rPr>
                <w:rFonts w:ascii="Arial" w:hAnsi="Arial" w:cs="Arial"/>
                <w:sz w:val="18"/>
                <w:szCs w:val="18"/>
              </w:rPr>
            </w:pPr>
            <w:r>
              <w:rPr>
                <w:rFonts w:ascii="Arial" w:hAnsi="Arial" w:cs="Arial"/>
                <w:sz w:val="18"/>
                <w:szCs w:val="18"/>
              </w:rPr>
              <w:t xml:space="preserve">Develop a rigorous and robust tracking system for their subject and be able to implement this on a whole school level.   </w:t>
            </w:r>
          </w:p>
        </w:tc>
        <w:tc>
          <w:tcPr>
            <w:tcW w:w="2048" w:type="dxa"/>
            <w:shd w:val="clear" w:color="auto" w:fill="FFFFFF" w:themeFill="background1"/>
          </w:tcPr>
          <w:p w:rsidR="00F10967" w:rsidRPr="00F10967" w:rsidRDefault="00F10967" w:rsidP="008909C1">
            <w:pPr>
              <w:rPr>
                <w:rFonts w:ascii="Arial" w:hAnsi="Arial" w:cs="Arial"/>
                <w:sz w:val="18"/>
                <w:szCs w:val="18"/>
              </w:rPr>
            </w:pPr>
          </w:p>
          <w:p w:rsidR="00F10967" w:rsidRDefault="006822BF" w:rsidP="008909C1">
            <w:pPr>
              <w:rPr>
                <w:rFonts w:ascii="Arial" w:hAnsi="Arial" w:cs="Arial"/>
                <w:sz w:val="18"/>
                <w:szCs w:val="18"/>
              </w:rPr>
            </w:pPr>
            <w:r w:rsidRPr="008909C1">
              <w:rPr>
                <w:rFonts w:ascii="Arial" w:hAnsi="Arial" w:cs="Arial"/>
                <w:b/>
                <w:sz w:val="18"/>
                <w:szCs w:val="18"/>
              </w:rPr>
              <w:t>2.</w:t>
            </w:r>
            <w:r>
              <w:rPr>
                <w:rFonts w:ascii="Arial" w:hAnsi="Arial" w:cs="Arial"/>
                <w:sz w:val="18"/>
                <w:szCs w:val="18"/>
              </w:rPr>
              <w:t xml:space="preserve"> Promote good progress and outcome by pupils. </w:t>
            </w:r>
          </w:p>
          <w:p w:rsidR="006822BF" w:rsidRDefault="006822BF" w:rsidP="008909C1">
            <w:pPr>
              <w:rPr>
                <w:rFonts w:ascii="Arial" w:hAnsi="Arial" w:cs="Arial"/>
                <w:sz w:val="18"/>
                <w:szCs w:val="18"/>
              </w:rPr>
            </w:pPr>
          </w:p>
          <w:p w:rsidR="006822BF" w:rsidRDefault="006822BF" w:rsidP="008909C1">
            <w:pPr>
              <w:rPr>
                <w:rFonts w:ascii="Arial" w:hAnsi="Arial" w:cs="Arial"/>
                <w:sz w:val="18"/>
                <w:szCs w:val="18"/>
              </w:rPr>
            </w:pPr>
            <w:r w:rsidRPr="008909C1">
              <w:rPr>
                <w:rFonts w:ascii="Arial" w:hAnsi="Arial" w:cs="Arial"/>
                <w:b/>
                <w:sz w:val="18"/>
                <w:szCs w:val="18"/>
              </w:rPr>
              <w:t>3.</w:t>
            </w:r>
            <w:r>
              <w:rPr>
                <w:rFonts w:ascii="Arial" w:hAnsi="Arial" w:cs="Arial"/>
                <w:sz w:val="18"/>
                <w:szCs w:val="18"/>
              </w:rPr>
              <w:t xml:space="preserve"> Demonstrate good subject and curriculum knowledge. </w:t>
            </w:r>
          </w:p>
          <w:p w:rsidR="006822BF" w:rsidRDefault="006822BF" w:rsidP="008909C1">
            <w:pPr>
              <w:rPr>
                <w:rFonts w:ascii="Arial" w:hAnsi="Arial" w:cs="Arial"/>
                <w:sz w:val="18"/>
                <w:szCs w:val="18"/>
              </w:rPr>
            </w:pPr>
          </w:p>
          <w:p w:rsidR="006822BF" w:rsidRDefault="006822BF" w:rsidP="008909C1">
            <w:pPr>
              <w:rPr>
                <w:rFonts w:ascii="Arial" w:hAnsi="Arial" w:cs="Arial"/>
                <w:sz w:val="18"/>
                <w:szCs w:val="18"/>
              </w:rPr>
            </w:pPr>
            <w:r w:rsidRPr="008909C1">
              <w:rPr>
                <w:rFonts w:ascii="Arial" w:hAnsi="Arial" w:cs="Arial"/>
                <w:b/>
                <w:sz w:val="18"/>
                <w:szCs w:val="18"/>
              </w:rPr>
              <w:t>6.</w:t>
            </w:r>
            <w:r>
              <w:rPr>
                <w:rFonts w:ascii="Arial" w:hAnsi="Arial" w:cs="Arial"/>
                <w:sz w:val="18"/>
                <w:szCs w:val="18"/>
              </w:rPr>
              <w:t xml:space="preserve"> Make accurate and productive use of assessment. </w:t>
            </w:r>
          </w:p>
          <w:p w:rsidR="006822BF" w:rsidRDefault="006822BF" w:rsidP="008909C1">
            <w:pPr>
              <w:rPr>
                <w:rFonts w:ascii="Arial" w:hAnsi="Arial" w:cs="Arial"/>
                <w:sz w:val="18"/>
                <w:szCs w:val="18"/>
              </w:rPr>
            </w:pPr>
          </w:p>
          <w:p w:rsidR="006822BF" w:rsidRPr="00F10967" w:rsidRDefault="006822BF" w:rsidP="008909C1">
            <w:pPr>
              <w:rPr>
                <w:rFonts w:ascii="Arial" w:hAnsi="Arial" w:cs="Arial"/>
                <w:sz w:val="18"/>
                <w:szCs w:val="18"/>
              </w:rPr>
            </w:pPr>
            <w:r w:rsidRPr="008909C1">
              <w:rPr>
                <w:rFonts w:ascii="Arial" w:hAnsi="Arial" w:cs="Arial"/>
                <w:b/>
                <w:sz w:val="18"/>
                <w:szCs w:val="18"/>
              </w:rPr>
              <w:t>8.</w:t>
            </w:r>
            <w:r>
              <w:rPr>
                <w:rFonts w:ascii="Arial" w:hAnsi="Arial" w:cs="Arial"/>
                <w:sz w:val="18"/>
                <w:szCs w:val="18"/>
              </w:rPr>
              <w:t xml:space="preserve"> Fulfil wider and professional responsibilities. </w:t>
            </w:r>
          </w:p>
        </w:tc>
        <w:tc>
          <w:tcPr>
            <w:tcW w:w="1843" w:type="dxa"/>
            <w:shd w:val="clear" w:color="auto" w:fill="FFFFFF" w:themeFill="background1"/>
          </w:tcPr>
          <w:p w:rsidR="00F10967" w:rsidRPr="00F10967" w:rsidRDefault="00F10967" w:rsidP="008909C1">
            <w:pPr>
              <w:jc w:val="both"/>
              <w:rPr>
                <w:rFonts w:ascii="Arial" w:hAnsi="Arial" w:cs="Arial"/>
                <w:sz w:val="18"/>
                <w:szCs w:val="18"/>
              </w:rPr>
            </w:pPr>
          </w:p>
          <w:p w:rsidR="00F10967" w:rsidRDefault="00F10967" w:rsidP="008909C1">
            <w:pPr>
              <w:rPr>
                <w:rFonts w:ascii="Arial" w:hAnsi="Arial" w:cs="Arial"/>
                <w:sz w:val="18"/>
                <w:szCs w:val="18"/>
              </w:rPr>
            </w:pPr>
            <w:r w:rsidRPr="00F10967">
              <w:rPr>
                <w:rFonts w:ascii="Arial" w:hAnsi="Arial" w:cs="Arial"/>
                <w:b/>
                <w:sz w:val="18"/>
                <w:szCs w:val="18"/>
              </w:rPr>
              <w:t>Venue:</w:t>
            </w:r>
            <w:r w:rsidR="008909C1">
              <w:rPr>
                <w:rFonts w:ascii="Arial" w:hAnsi="Arial" w:cs="Arial"/>
                <w:sz w:val="18"/>
                <w:szCs w:val="18"/>
              </w:rPr>
              <w:t xml:space="preserve"> Tykes Teaching School Alliance</w:t>
            </w:r>
          </w:p>
          <w:p w:rsidR="006822BF" w:rsidRDefault="00800033" w:rsidP="008909C1">
            <w:pPr>
              <w:rPr>
                <w:rFonts w:ascii="Arial" w:hAnsi="Arial" w:cs="Arial"/>
                <w:sz w:val="18"/>
                <w:szCs w:val="18"/>
              </w:rPr>
            </w:pPr>
            <w:r>
              <w:rPr>
                <w:rFonts w:ascii="Arial" w:hAnsi="Arial" w:cs="Arial"/>
                <w:sz w:val="18"/>
                <w:szCs w:val="18"/>
              </w:rPr>
              <w:t xml:space="preserve">Floor 1, Unit 4, Great Cliffe Court, Dodworth Business Park, </w:t>
            </w:r>
            <w:r w:rsidR="008909C1">
              <w:rPr>
                <w:rFonts w:ascii="Arial" w:hAnsi="Arial" w:cs="Arial"/>
                <w:sz w:val="18"/>
                <w:szCs w:val="18"/>
              </w:rPr>
              <w:t>Barnsley</w:t>
            </w:r>
          </w:p>
          <w:p w:rsidR="00800033" w:rsidRDefault="00800033" w:rsidP="008909C1">
            <w:pPr>
              <w:rPr>
                <w:rFonts w:ascii="Arial" w:hAnsi="Arial" w:cs="Arial"/>
                <w:sz w:val="18"/>
                <w:szCs w:val="18"/>
              </w:rPr>
            </w:pPr>
            <w:r>
              <w:rPr>
                <w:rFonts w:ascii="Arial" w:hAnsi="Arial" w:cs="Arial"/>
                <w:sz w:val="18"/>
                <w:szCs w:val="18"/>
              </w:rPr>
              <w:t>S75 3SP</w:t>
            </w:r>
          </w:p>
          <w:p w:rsidR="00800033" w:rsidRPr="00F10967" w:rsidRDefault="00800033" w:rsidP="008909C1">
            <w:pPr>
              <w:rPr>
                <w:rFonts w:ascii="Arial" w:hAnsi="Arial" w:cs="Arial"/>
                <w:sz w:val="18"/>
                <w:szCs w:val="18"/>
              </w:rPr>
            </w:pPr>
          </w:p>
          <w:p w:rsidR="00F10967" w:rsidRDefault="00F10967" w:rsidP="008909C1">
            <w:pPr>
              <w:rPr>
                <w:rFonts w:ascii="Arial" w:hAnsi="Arial" w:cs="Arial"/>
                <w:sz w:val="18"/>
                <w:szCs w:val="18"/>
              </w:rPr>
            </w:pPr>
            <w:r w:rsidRPr="00F10967">
              <w:rPr>
                <w:rFonts w:ascii="Arial" w:hAnsi="Arial" w:cs="Arial"/>
                <w:b/>
                <w:sz w:val="18"/>
                <w:szCs w:val="18"/>
              </w:rPr>
              <w:t>Date:</w:t>
            </w:r>
            <w:r w:rsidRPr="00F10967">
              <w:rPr>
                <w:rFonts w:ascii="Arial" w:hAnsi="Arial" w:cs="Arial"/>
                <w:sz w:val="18"/>
                <w:szCs w:val="18"/>
              </w:rPr>
              <w:t xml:space="preserve"> </w:t>
            </w:r>
          </w:p>
          <w:p w:rsidR="00613945" w:rsidRPr="00613945" w:rsidRDefault="00613945" w:rsidP="00613945">
            <w:pPr>
              <w:rPr>
                <w:rFonts w:ascii="Arial" w:hAnsi="Arial" w:cs="Arial"/>
                <w:sz w:val="18"/>
                <w:szCs w:val="18"/>
              </w:rPr>
            </w:pPr>
            <w:r w:rsidRPr="00613945">
              <w:rPr>
                <w:rFonts w:ascii="Arial" w:hAnsi="Arial" w:cs="Arial"/>
                <w:sz w:val="18"/>
                <w:szCs w:val="18"/>
              </w:rPr>
              <w:t>Day 1 - Mon 18th May</w:t>
            </w:r>
          </w:p>
          <w:p w:rsidR="00613945" w:rsidRPr="00613945" w:rsidRDefault="00613945" w:rsidP="00613945">
            <w:pPr>
              <w:rPr>
                <w:rFonts w:ascii="Arial" w:hAnsi="Arial" w:cs="Arial"/>
                <w:sz w:val="18"/>
                <w:szCs w:val="18"/>
              </w:rPr>
            </w:pPr>
            <w:r w:rsidRPr="00613945">
              <w:rPr>
                <w:rFonts w:ascii="Arial" w:hAnsi="Arial" w:cs="Arial"/>
                <w:sz w:val="18"/>
                <w:szCs w:val="18"/>
              </w:rPr>
              <w:t xml:space="preserve">Day 2 </w:t>
            </w:r>
            <w:r>
              <w:rPr>
                <w:rFonts w:ascii="Arial" w:hAnsi="Arial" w:cs="Arial"/>
                <w:sz w:val="18"/>
                <w:szCs w:val="18"/>
              </w:rPr>
              <w:t>–</w:t>
            </w:r>
            <w:r w:rsidRPr="00613945">
              <w:rPr>
                <w:rFonts w:ascii="Arial" w:hAnsi="Arial" w:cs="Arial"/>
                <w:sz w:val="18"/>
                <w:szCs w:val="18"/>
              </w:rPr>
              <w:t xml:space="preserve"> Tues</w:t>
            </w:r>
            <w:r>
              <w:rPr>
                <w:rFonts w:ascii="Arial" w:hAnsi="Arial" w:cs="Arial"/>
                <w:sz w:val="18"/>
                <w:szCs w:val="18"/>
              </w:rPr>
              <w:t xml:space="preserve"> </w:t>
            </w:r>
            <w:r w:rsidRPr="00613945">
              <w:rPr>
                <w:rFonts w:ascii="Arial" w:hAnsi="Arial" w:cs="Arial"/>
                <w:sz w:val="18"/>
                <w:szCs w:val="18"/>
              </w:rPr>
              <w:t>9th June</w:t>
            </w:r>
          </w:p>
          <w:p w:rsidR="006822BF" w:rsidRDefault="00613945" w:rsidP="00613945">
            <w:pPr>
              <w:rPr>
                <w:rFonts w:ascii="Arial" w:hAnsi="Arial" w:cs="Arial"/>
                <w:sz w:val="18"/>
                <w:szCs w:val="18"/>
              </w:rPr>
            </w:pPr>
            <w:r w:rsidRPr="00613945">
              <w:rPr>
                <w:rFonts w:ascii="Arial" w:hAnsi="Arial" w:cs="Arial"/>
                <w:sz w:val="18"/>
                <w:szCs w:val="18"/>
              </w:rPr>
              <w:t>Day 3 - Fri 10th July</w:t>
            </w:r>
          </w:p>
          <w:p w:rsidR="00613945" w:rsidRPr="00F10967" w:rsidRDefault="00613945" w:rsidP="00613945">
            <w:pPr>
              <w:rPr>
                <w:rFonts w:ascii="Arial" w:hAnsi="Arial" w:cs="Arial"/>
                <w:sz w:val="18"/>
                <w:szCs w:val="18"/>
              </w:rPr>
            </w:pPr>
          </w:p>
          <w:p w:rsidR="00F10967" w:rsidRDefault="00F10967" w:rsidP="008909C1">
            <w:pPr>
              <w:rPr>
                <w:rFonts w:ascii="Arial" w:hAnsi="Arial" w:cs="Arial"/>
                <w:sz w:val="18"/>
                <w:szCs w:val="18"/>
              </w:rPr>
            </w:pPr>
            <w:r w:rsidRPr="00F10967">
              <w:rPr>
                <w:rFonts w:ascii="Arial" w:hAnsi="Arial" w:cs="Arial"/>
                <w:b/>
                <w:sz w:val="18"/>
                <w:szCs w:val="18"/>
              </w:rPr>
              <w:t>Time:</w:t>
            </w:r>
            <w:r w:rsidRPr="00F10967">
              <w:rPr>
                <w:rFonts w:ascii="Arial" w:hAnsi="Arial" w:cs="Arial"/>
                <w:sz w:val="18"/>
                <w:szCs w:val="18"/>
              </w:rPr>
              <w:t xml:space="preserve"> </w:t>
            </w:r>
          </w:p>
          <w:p w:rsidR="006822BF" w:rsidRDefault="006822BF" w:rsidP="008909C1">
            <w:pPr>
              <w:rPr>
                <w:rFonts w:ascii="Arial" w:hAnsi="Arial" w:cs="Arial"/>
                <w:sz w:val="18"/>
                <w:szCs w:val="18"/>
              </w:rPr>
            </w:pPr>
            <w:r>
              <w:rPr>
                <w:rFonts w:ascii="Arial" w:hAnsi="Arial" w:cs="Arial"/>
                <w:sz w:val="18"/>
                <w:szCs w:val="18"/>
              </w:rPr>
              <w:t>9.</w:t>
            </w:r>
            <w:r w:rsidR="00613945">
              <w:rPr>
                <w:rFonts w:ascii="Arial" w:hAnsi="Arial" w:cs="Arial"/>
                <w:sz w:val="18"/>
                <w:szCs w:val="18"/>
              </w:rPr>
              <w:t>30</w:t>
            </w:r>
            <w:r w:rsidR="008909C1">
              <w:rPr>
                <w:rFonts w:ascii="Arial" w:hAnsi="Arial" w:cs="Arial"/>
                <w:sz w:val="18"/>
                <w:szCs w:val="18"/>
              </w:rPr>
              <w:t>am</w:t>
            </w:r>
            <w:r>
              <w:rPr>
                <w:rFonts w:ascii="Arial" w:hAnsi="Arial" w:cs="Arial"/>
                <w:sz w:val="18"/>
                <w:szCs w:val="18"/>
              </w:rPr>
              <w:t xml:space="preserve"> – 3.</w:t>
            </w:r>
            <w:r w:rsidR="00613945">
              <w:rPr>
                <w:rFonts w:ascii="Arial" w:hAnsi="Arial" w:cs="Arial"/>
                <w:sz w:val="18"/>
                <w:szCs w:val="18"/>
              </w:rPr>
              <w:t>30</w:t>
            </w:r>
            <w:r w:rsidR="008909C1">
              <w:rPr>
                <w:rFonts w:ascii="Arial" w:hAnsi="Arial" w:cs="Arial"/>
                <w:sz w:val="18"/>
                <w:szCs w:val="18"/>
              </w:rPr>
              <w:t>pm</w:t>
            </w:r>
          </w:p>
          <w:p w:rsidR="006822BF" w:rsidRPr="00F10967" w:rsidRDefault="006822BF" w:rsidP="008909C1">
            <w:pPr>
              <w:rPr>
                <w:rFonts w:ascii="Arial" w:hAnsi="Arial" w:cs="Arial"/>
                <w:sz w:val="18"/>
                <w:szCs w:val="18"/>
              </w:rPr>
            </w:pPr>
          </w:p>
          <w:p w:rsidR="00F10967" w:rsidRDefault="00F10967" w:rsidP="008909C1">
            <w:pPr>
              <w:rPr>
                <w:rFonts w:ascii="Arial" w:hAnsi="Arial" w:cs="Arial"/>
                <w:sz w:val="18"/>
                <w:szCs w:val="18"/>
              </w:rPr>
            </w:pPr>
            <w:r w:rsidRPr="00F10967">
              <w:rPr>
                <w:rFonts w:ascii="Arial" w:hAnsi="Arial" w:cs="Arial"/>
                <w:b/>
                <w:sz w:val="18"/>
                <w:szCs w:val="18"/>
              </w:rPr>
              <w:t>Facilitator(s):</w:t>
            </w:r>
            <w:r w:rsidRPr="00F10967">
              <w:rPr>
                <w:rFonts w:ascii="Arial" w:hAnsi="Arial" w:cs="Arial"/>
                <w:sz w:val="18"/>
                <w:szCs w:val="18"/>
              </w:rPr>
              <w:t xml:space="preserve">  </w:t>
            </w:r>
          </w:p>
          <w:p w:rsidR="006822BF" w:rsidRDefault="006822BF" w:rsidP="008909C1">
            <w:pPr>
              <w:rPr>
                <w:rFonts w:ascii="Arial" w:hAnsi="Arial" w:cs="Arial"/>
                <w:sz w:val="18"/>
                <w:szCs w:val="18"/>
              </w:rPr>
            </w:pPr>
            <w:r>
              <w:rPr>
                <w:rFonts w:ascii="Arial" w:hAnsi="Arial" w:cs="Arial"/>
                <w:sz w:val="18"/>
                <w:szCs w:val="18"/>
              </w:rPr>
              <w:t>Chloe Redfearn</w:t>
            </w:r>
          </w:p>
          <w:p w:rsidR="006822BF" w:rsidRPr="00F10967" w:rsidRDefault="006822BF" w:rsidP="008909C1">
            <w:pPr>
              <w:rPr>
                <w:rFonts w:ascii="Arial" w:hAnsi="Arial" w:cs="Arial"/>
                <w:sz w:val="18"/>
                <w:szCs w:val="18"/>
              </w:rPr>
            </w:pPr>
            <w:r>
              <w:rPr>
                <w:rFonts w:ascii="Arial" w:hAnsi="Arial" w:cs="Arial"/>
                <w:sz w:val="18"/>
                <w:szCs w:val="18"/>
              </w:rPr>
              <w:t>Theresa Smith</w:t>
            </w:r>
          </w:p>
        </w:tc>
      </w:tr>
    </w:tbl>
    <w:p w:rsidR="00DC54B5" w:rsidRDefault="00DC54B5" w:rsidP="008909C1">
      <w:pPr>
        <w:spacing w:line="240" w:lineRule="auto"/>
      </w:pPr>
    </w:p>
    <w:sectPr w:rsidR="00DC54B5" w:rsidSect="00F109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93758"/>
    <w:multiLevelType w:val="hybridMultilevel"/>
    <w:tmpl w:val="B3DE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67"/>
    <w:rsid w:val="000D1D0C"/>
    <w:rsid w:val="003B5240"/>
    <w:rsid w:val="00613945"/>
    <w:rsid w:val="006822BF"/>
    <w:rsid w:val="00800033"/>
    <w:rsid w:val="008909C1"/>
    <w:rsid w:val="00BF0A3B"/>
    <w:rsid w:val="00DC54B5"/>
    <w:rsid w:val="00E06AAE"/>
    <w:rsid w:val="00E31461"/>
    <w:rsid w:val="00F1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3380"/>
  <w15:docId w15:val="{05ED07FC-5CE5-48F8-A4E4-2B78A480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9C1"/>
    <w:pPr>
      <w:keepNext/>
      <w:framePr w:hSpace="180" w:wrap="around" w:vAnchor="page" w:hAnchor="margin" w:y="2513"/>
      <w:spacing w:after="0" w:line="240" w:lineRule="auto"/>
      <w:outlineLvl w:val="0"/>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67"/>
    <w:rPr>
      <w:rFonts w:ascii="Tahoma" w:hAnsi="Tahoma" w:cs="Tahoma"/>
      <w:sz w:val="16"/>
      <w:szCs w:val="16"/>
    </w:rPr>
  </w:style>
  <w:style w:type="table" w:styleId="TableGrid">
    <w:name w:val="Table Grid"/>
    <w:basedOn w:val="TableNormal"/>
    <w:uiPriority w:val="59"/>
    <w:rsid w:val="00F1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AAE"/>
    <w:pPr>
      <w:ind w:left="720"/>
      <w:contextualSpacing/>
    </w:pPr>
  </w:style>
  <w:style w:type="character" w:customStyle="1" w:styleId="Heading1Char">
    <w:name w:val="Heading 1 Char"/>
    <w:basedOn w:val="DefaultParagraphFont"/>
    <w:link w:val="Heading1"/>
    <w:uiPriority w:val="9"/>
    <w:rsid w:val="008909C1"/>
    <w:rPr>
      <w:rFonts w:ascii="Arial" w:hAnsi="Arial" w:cs="Arial"/>
      <w:b/>
      <w:sz w:val="18"/>
      <w:szCs w:val="18"/>
    </w:rPr>
  </w:style>
  <w:style w:type="paragraph" w:styleId="BodyText">
    <w:name w:val="Body Text"/>
    <w:basedOn w:val="Normal"/>
    <w:link w:val="BodyTextChar"/>
    <w:uiPriority w:val="99"/>
    <w:unhideWhenUsed/>
    <w:rsid w:val="008909C1"/>
    <w:pPr>
      <w:framePr w:hSpace="180" w:wrap="around" w:vAnchor="page" w:hAnchor="margin" w:x="-176" w:y="2513"/>
      <w:spacing w:after="0" w:line="240" w:lineRule="auto"/>
      <w:jc w:val="both"/>
    </w:pPr>
    <w:rPr>
      <w:rFonts w:ascii="Arial" w:hAnsi="Arial" w:cs="Arial"/>
      <w:sz w:val="18"/>
      <w:szCs w:val="18"/>
    </w:rPr>
  </w:style>
  <w:style w:type="character" w:customStyle="1" w:styleId="BodyTextChar">
    <w:name w:val="Body Text Char"/>
    <w:basedOn w:val="DefaultParagraphFont"/>
    <w:link w:val="BodyText"/>
    <w:uiPriority w:val="99"/>
    <w:rsid w:val="008909C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K.Hartshorne</dc:creator>
  <cp:lastModifiedBy>Dee Marsh</cp:lastModifiedBy>
  <cp:revision>2</cp:revision>
  <cp:lastPrinted>2019-03-11T15:58:00Z</cp:lastPrinted>
  <dcterms:created xsi:type="dcterms:W3CDTF">2020-03-05T13:17:00Z</dcterms:created>
  <dcterms:modified xsi:type="dcterms:W3CDTF">2020-03-05T13:17:00Z</dcterms:modified>
</cp:coreProperties>
</file>