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30" w:rsidRDefault="00726330" w:rsidP="00CA6539">
      <w:pPr>
        <w:pStyle w:val="Heading1"/>
      </w:pPr>
      <w:r w:rsidRPr="00726330">
        <w:rPr>
          <w:rFonts w:ascii="Times New Roman" w:eastAsia="Calibri" w:hAnsi="Times New Roman" w:cs="Times New Roman"/>
          <w:sz w:val="24"/>
          <w:szCs w:val="24"/>
        </w:rPr>
        <w:drawing>
          <wp:anchor distT="0" distB="0" distL="114300" distR="114300" simplePos="0" relativeHeight="251661312" behindDoc="1" locked="0" layoutInCell="0" allowOverlap="1" wp14:anchorId="667DB28C" wp14:editId="7F3791CD">
            <wp:simplePos x="0" y="0"/>
            <wp:positionH relativeFrom="margin">
              <wp:posOffset>-902970</wp:posOffset>
            </wp:positionH>
            <wp:positionV relativeFrom="margin">
              <wp:posOffset>-998220</wp:posOffset>
            </wp:positionV>
            <wp:extent cx="11344275" cy="8420100"/>
            <wp:effectExtent l="0" t="0" r="9525" b="0"/>
            <wp:wrapNone/>
            <wp:docPr id="1" name="WordPictureWatermark8025161" descr="Green-Abstract-Triangles-Background-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25161" descr="Green-Abstract-Triangles-Background-Vector"/>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344275" cy="8420100"/>
                    </a:xfrm>
                    <a:prstGeom prst="rect">
                      <a:avLst/>
                    </a:prstGeom>
                    <a:noFill/>
                  </pic:spPr>
                </pic:pic>
              </a:graphicData>
            </a:graphic>
            <wp14:sizeRelH relativeFrom="page">
              <wp14:pctWidth>0</wp14:pctWidth>
            </wp14:sizeRelH>
            <wp14:sizeRelV relativeFrom="page">
              <wp14:pctHeight>0</wp14:pctHeight>
            </wp14:sizeRelV>
          </wp:anchor>
        </w:drawing>
      </w:r>
      <w:r w:rsidR="00320408">
        <w:t xml:space="preserve">Tykes TSA </w:t>
      </w:r>
      <w:r>
        <w:t>RQT Programme Booking Form</w:t>
      </w:r>
    </w:p>
    <w:tbl>
      <w:tblPr>
        <w:tblpPr w:leftFromText="180" w:rightFromText="180" w:bottomFromText="160" w:vertAnchor="text" w:horzAnchor="page" w:tblpX="331" w:tblpY="421"/>
        <w:tblW w:w="15866" w:type="dxa"/>
        <w:tblCellMar>
          <w:left w:w="0" w:type="dxa"/>
          <w:right w:w="0" w:type="dxa"/>
        </w:tblCellMar>
        <w:tblLook w:val="04A0" w:firstRow="1" w:lastRow="0" w:firstColumn="1" w:lastColumn="0" w:noHBand="0" w:noVBand="1"/>
      </w:tblPr>
      <w:tblGrid>
        <w:gridCol w:w="5467"/>
        <w:gridCol w:w="6005"/>
        <w:gridCol w:w="2977"/>
        <w:gridCol w:w="1417"/>
      </w:tblGrid>
      <w:tr w:rsidR="00726330" w:rsidTr="00726330">
        <w:trPr>
          <w:trHeight w:val="472"/>
        </w:trPr>
        <w:tc>
          <w:tcPr>
            <w:tcW w:w="14449"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rPr>
                <w:rFonts w:ascii="Open Sans" w:eastAsia="Times New Roman" w:hAnsi="Open Sans" w:cs="Open Sans"/>
                <w:b/>
                <w:bCs/>
                <w:color w:val="000000"/>
                <w:kern w:val="28"/>
                <w:sz w:val="20"/>
                <w:szCs w:val="20"/>
                <w:lang w:eastAsia="en-GB"/>
                <w14:cntxtAlts/>
              </w:rPr>
            </w:pPr>
            <w:r>
              <w:rPr>
                <w:rFonts w:ascii="Open Sans" w:eastAsia="Times New Roman" w:hAnsi="Open Sans" w:cs="Open Sans"/>
                <w:b/>
                <w:bCs/>
                <w:color w:val="000000"/>
                <w:kern w:val="28"/>
                <w:sz w:val="20"/>
                <w:szCs w:val="20"/>
                <w:lang w:eastAsia="en-GB"/>
                <w14:cntxtAlts/>
              </w:rPr>
              <w:t>Service</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rPr>
                <w:rFonts w:ascii="Open Sans" w:eastAsia="Times New Roman" w:hAnsi="Open Sans" w:cs="Open Sans"/>
                <w:b/>
                <w:bCs/>
                <w:color w:val="000000"/>
                <w:kern w:val="28"/>
                <w:sz w:val="20"/>
                <w:szCs w:val="20"/>
                <w:lang w:eastAsia="en-GB"/>
                <w14:cntxtAlts/>
              </w:rPr>
            </w:pPr>
            <w:r>
              <w:rPr>
                <w:rFonts w:ascii="Open Sans" w:eastAsia="Times New Roman" w:hAnsi="Open Sans" w:cs="Open Sans"/>
                <w:b/>
                <w:bCs/>
                <w:color w:val="000000"/>
                <w:kern w:val="28"/>
                <w:sz w:val="20"/>
                <w:szCs w:val="20"/>
                <w:lang w:eastAsia="en-GB"/>
                <w14:cntxtAlts/>
              </w:rPr>
              <w:t>(</w:t>
            </w:r>
            <w:r>
              <w:rPr>
                <w:rFonts w:ascii="Open Sans" w:eastAsia="Times New Roman" w:hAnsi="Open Sans" w:cs="Open Sans"/>
                <w:b/>
                <w:bCs/>
                <w:color w:val="000000"/>
                <w:kern w:val="28"/>
                <w:sz w:val="20"/>
                <w:szCs w:val="20"/>
                <w:lang w:eastAsia="en-GB"/>
                <w14:cntxtAlts/>
              </w:rPr>
              <w:sym w:font="Wingdings" w:char="F0FC"/>
            </w:r>
            <w:r>
              <w:rPr>
                <w:rFonts w:ascii="Open Sans" w:eastAsia="Times New Roman" w:hAnsi="Open Sans" w:cs="Open Sans"/>
                <w:b/>
                <w:bCs/>
                <w:color w:val="000000"/>
                <w:kern w:val="28"/>
                <w:sz w:val="20"/>
                <w:szCs w:val="20"/>
                <w:lang w:eastAsia="en-GB"/>
                <w14:cntxtAlts/>
              </w:rPr>
              <w:t>)</w:t>
            </w:r>
          </w:p>
        </w:tc>
      </w:tr>
      <w:tr w:rsidR="00726330" w:rsidTr="00726330">
        <w:trPr>
          <w:trHeight w:val="476"/>
        </w:trPr>
        <w:tc>
          <w:tcPr>
            <w:tcW w:w="1147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line="240" w:lineRule="auto"/>
              <w:rPr>
                <w:rFonts w:ascii="Open Sans" w:eastAsia="Times New Roman" w:hAnsi="Open Sans" w:cs="Open Sans"/>
                <w:b/>
                <w:color w:val="0000FF"/>
                <w:kern w:val="28"/>
                <w:sz w:val="20"/>
                <w:szCs w:val="20"/>
                <w:lang w:eastAsia="en-GB"/>
                <w14:cntxtAlts/>
              </w:rPr>
            </w:pPr>
            <w:r>
              <w:rPr>
                <w:rFonts w:ascii="Open Sans" w:eastAsia="Times New Roman" w:hAnsi="Open Sans" w:cs="Open Sans"/>
                <w:b/>
                <w:kern w:val="28"/>
                <w:sz w:val="20"/>
                <w:szCs w:val="20"/>
                <w:lang w:eastAsia="en-GB"/>
                <w14:cntxtAlts/>
              </w:rPr>
              <w:t xml:space="preserve">Full RQT Package </w:t>
            </w:r>
            <w:r>
              <w:rPr>
                <w:rFonts w:ascii="Open Sans" w:eastAsia="Times New Roman" w:hAnsi="Open Sans" w:cs="Open Sans"/>
                <w:color w:val="000000"/>
                <w:kern w:val="28"/>
                <w:sz w:val="20"/>
                <w:szCs w:val="20"/>
                <w:lang w:eastAsia="en-GB"/>
                <w14:cntxtAlts/>
              </w:rPr>
              <w:t> (5 days)</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b/>
                <w:color w:val="000000"/>
                <w:kern w:val="28"/>
                <w:sz w:val="20"/>
                <w:szCs w:val="20"/>
                <w:lang w:eastAsia="en-GB"/>
                <w14:cntxtAlts/>
              </w:rPr>
            </w:pPr>
            <w:r>
              <w:rPr>
                <w:rFonts w:ascii="Open Sans" w:eastAsia="Times New Roman" w:hAnsi="Open Sans" w:cs="Open Sans"/>
                <w:b/>
                <w:color w:val="000000"/>
                <w:kern w:val="28"/>
                <w:sz w:val="20"/>
                <w:szCs w:val="20"/>
                <w:lang w:eastAsia="en-GB"/>
                <w14:cntxtAlts/>
              </w:rPr>
              <w:t>£400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395"/>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b/>
                <w:kern w:val="28"/>
                <w:sz w:val="20"/>
                <w:szCs w:val="20"/>
                <w:lang w:eastAsia="en-GB"/>
                <w14:cntxtAlts/>
              </w:rPr>
              <w:t xml:space="preserve">Individual CPD days </w:t>
            </w:r>
          </w:p>
        </w:tc>
      </w:tr>
      <w:tr w:rsidR="00726330" w:rsidTr="00726330">
        <w:trPr>
          <w:trHeight w:val="420"/>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Leading a subject</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CA6539">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30</w:t>
            </w:r>
            <w:r w:rsidRPr="00CA6539">
              <w:rPr>
                <w:rFonts w:ascii="Open Sans" w:eastAsia="Times New Roman" w:hAnsi="Open Sans" w:cs="Open Sans"/>
                <w:color w:val="000000"/>
                <w:kern w:val="28"/>
                <w:sz w:val="20"/>
                <w:szCs w:val="20"/>
                <w:vertAlign w:val="superscript"/>
                <w:lang w:eastAsia="en-GB"/>
                <w14:cntxtAlts/>
              </w:rPr>
              <w:t>th</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September 2016</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441"/>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Stepping up teaching and learning</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6056C2" w:rsidP="00CA6539">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themeColor="text1"/>
                <w:kern w:val="28"/>
                <w:sz w:val="20"/>
                <w:szCs w:val="20"/>
                <w:lang w:eastAsia="en-GB"/>
                <w14:cntxtAlts/>
              </w:rPr>
              <w:t>4</w:t>
            </w:r>
            <w:r w:rsidRPr="006056C2">
              <w:rPr>
                <w:rFonts w:ascii="Open Sans" w:eastAsia="Times New Roman" w:hAnsi="Open Sans" w:cs="Open Sans"/>
                <w:color w:val="000000" w:themeColor="text1"/>
                <w:kern w:val="28"/>
                <w:sz w:val="20"/>
                <w:szCs w:val="20"/>
                <w:vertAlign w:val="superscript"/>
                <w:lang w:eastAsia="en-GB"/>
                <w14:cntxtAlts/>
              </w:rPr>
              <w:t>th</w:t>
            </w:r>
            <w:r>
              <w:rPr>
                <w:rFonts w:ascii="Open Sans" w:eastAsia="Times New Roman" w:hAnsi="Open Sans" w:cs="Open Sans"/>
                <w:color w:val="000000" w:themeColor="text1"/>
                <w:kern w:val="28"/>
                <w:sz w:val="20"/>
                <w:szCs w:val="20"/>
                <w:lang w:eastAsia="en-GB"/>
                <w14:cntxtAlts/>
              </w:rPr>
              <w:t xml:space="preserve"> November</w:t>
            </w:r>
            <w:bookmarkStart w:id="0" w:name="_GoBack"/>
            <w:bookmarkEnd w:id="0"/>
            <w:r w:rsidR="0044557E" w:rsidRPr="0044557E">
              <w:rPr>
                <w:rFonts w:ascii="Open Sans" w:eastAsia="Times New Roman" w:hAnsi="Open Sans" w:cs="Open Sans"/>
                <w:color w:val="000000" w:themeColor="text1"/>
                <w:kern w:val="28"/>
                <w:sz w:val="20"/>
                <w:szCs w:val="20"/>
                <w:lang w:eastAsia="en-GB"/>
                <w14:cntxtAlts/>
              </w:rPr>
              <w:t xml:space="preserve"> 2016</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499"/>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Observation, feedback and reflection</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E77F45">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E77F45">
              <w:rPr>
                <w:rFonts w:ascii="Open Sans" w:eastAsia="Times New Roman" w:hAnsi="Open Sans" w:cs="Open Sans"/>
                <w:color w:val="000000"/>
                <w:kern w:val="28"/>
                <w:sz w:val="20"/>
                <w:szCs w:val="20"/>
                <w:lang w:eastAsia="en-GB"/>
                <w14:cntxtAlts/>
              </w:rPr>
              <w:t>5</w:t>
            </w:r>
            <w:r w:rsidRPr="00CA6539">
              <w:rPr>
                <w:rFonts w:ascii="Open Sans" w:eastAsia="Times New Roman" w:hAnsi="Open Sans" w:cs="Open Sans"/>
                <w:color w:val="000000"/>
                <w:kern w:val="28"/>
                <w:sz w:val="20"/>
                <w:szCs w:val="20"/>
                <w:vertAlign w:val="superscript"/>
                <w:lang w:eastAsia="en-GB"/>
                <w14:cntxtAlts/>
              </w:rPr>
              <w:t>th</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November 2016</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611"/>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Knowing yourself as a leader</w:t>
            </w:r>
          </w:p>
          <w:p w:rsidR="00726330" w:rsidRDefault="00726330">
            <w:pPr>
              <w:widowControl w:val="0"/>
              <w:spacing w:after="0" w:line="240" w:lineRule="auto"/>
              <w:rPr>
                <w:rFonts w:ascii="Open Sans" w:eastAsia="Times New Roman" w:hAnsi="Open Sans" w:cs="Open Sans"/>
                <w:color w:val="00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CA6539" w:rsidP="008B3853">
            <w:pPr>
              <w:widowControl w:val="0"/>
              <w:spacing w:after="0" w:line="240" w:lineRule="auto"/>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2</w:t>
            </w:r>
            <w:r w:rsidR="008B3853">
              <w:rPr>
                <w:rFonts w:ascii="Open Sans" w:eastAsia="Times New Roman" w:hAnsi="Open Sans" w:cs="Open Sans"/>
                <w:color w:val="000000"/>
                <w:kern w:val="28"/>
                <w:sz w:val="20"/>
                <w:szCs w:val="20"/>
                <w:lang w:eastAsia="en-GB"/>
                <w14:cntxtAlts/>
              </w:rPr>
              <w:t>7</w:t>
            </w:r>
            <w:r w:rsidRPr="00CA6539">
              <w:rPr>
                <w:rFonts w:ascii="Open Sans" w:eastAsia="Times New Roman" w:hAnsi="Open Sans" w:cs="Open Sans"/>
                <w:color w:val="000000"/>
                <w:kern w:val="28"/>
                <w:sz w:val="20"/>
                <w:szCs w:val="20"/>
                <w:vertAlign w:val="superscript"/>
                <w:lang w:eastAsia="en-GB"/>
                <w14:cntxtAlts/>
              </w:rPr>
              <w:t>th</w:t>
            </w:r>
            <w:r>
              <w:rPr>
                <w:rFonts w:ascii="Open Sans" w:eastAsia="Times New Roman" w:hAnsi="Open Sans" w:cs="Open Sans"/>
                <w:color w:val="000000"/>
                <w:kern w:val="28"/>
                <w:sz w:val="20"/>
                <w:szCs w:val="20"/>
                <w:lang w:eastAsia="en-GB"/>
                <w14:cntxtAlts/>
              </w:rPr>
              <w:t xml:space="preserve"> </w:t>
            </w:r>
            <w:r w:rsidR="00726330">
              <w:rPr>
                <w:rFonts w:ascii="Open Sans" w:eastAsia="Times New Roman" w:hAnsi="Open Sans" w:cs="Open Sans"/>
                <w:color w:val="000000"/>
                <w:kern w:val="28"/>
                <w:sz w:val="20"/>
                <w:szCs w:val="20"/>
                <w:lang w:eastAsia="en-GB"/>
                <w14:cntxtAlts/>
              </w:rPr>
              <w:t>January 2017</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726330" w:rsidTr="00726330">
        <w:trPr>
          <w:trHeight w:val="606"/>
        </w:trPr>
        <w:tc>
          <w:tcPr>
            <w:tcW w:w="5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spacing w:after="0"/>
              <w:jc w:val="center"/>
              <w:rPr>
                <w:rFonts w:ascii="Open Sans" w:hAnsi="Open Sans" w:cs="Open Sans"/>
                <w:b/>
                <w:bCs/>
                <w:sz w:val="20"/>
                <w:szCs w:val="20"/>
              </w:rPr>
            </w:pPr>
            <w:r>
              <w:rPr>
                <w:rFonts w:ascii="Open Sans" w:hAnsi="Open Sans" w:cs="Open Sans"/>
                <w:b/>
                <w:bCs/>
                <w:sz w:val="20"/>
                <w:szCs w:val="20"/>
              </w:rPr>
              <w:t>Developing Assessment for learning</w:t>
            </w:r>
          </w:p>
          <w:p w:rsidR="00726330" w:rsidRDefault="00726330">
            <w:pPr>
              <w:widowControl w:val="0"/>
              <w:spacing w:after="0" w:line="240" w:lineRule="auto"/>
              <w:rPr>
                <w:rFonts w:ascii="Open Sans" w:eastAsia="Times New Roman" w:hAnsi="Open Sans" w:cs="Open Sans"/>
                <w:color w:val="FF0000"/>
                <w:kern w:val="28"/>
                <w:sz w:val="20"/>
                <w:szCs w:val="20"/>
                <w:lang w:eastAsia="en-GB"/>
                <w14:cntxtAlts/>
              </w:rPr>
            </w:pPr>
          </w:p>
        </w:tc>
        <w:tc>
          <w:tcPr>
            <w:tcW w:w="60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6264E" w:rsidP="00CA6539">
            <w:pPr>
              <w:widowControl w:val="0"/>
              <w:spacing w:after="0" w:line="240" w:lineRule="auto"/>
              <w:rPr>
                <w:rFonts w:ascii="Open Sans" w:eastAsia="Times New Roman" w:hAnsi="Open Sans" w:cs="Open Sans"/>
                <w:color w:val="000000"/>
                <w:kern w:val="28"/>
                <w:sz w:val="20"/>
                <w:szCs w:val="20"/>
                <w:lang w:eastAsia="en-GB"/>
                <w14:cntxtAlts/>
              </w:rPr>
            </w:pPr>
            <w:r w:rsidRPr="0076264E">
              <w:rPr>
                <w:rFonts w:ascii="Open Sans" w:eastAsia="Times New Roman" w:hAnsi="Open Sans" w:cs="Open Sans"/>
                <w:color w:val="000000" w:themeColor="text1"/>
                <w:kern w:val="28"/>
                <w:sz w:val="20"/>
                <w:szCs w:val="20"/>
                <w:lang w:eastAsia="en-GB"/>
                <w14:cntxtAlts/>
              </w:rPr>
              <w:t>3</w:t>
            </w:r>
            <w:r w:rsidRPr="0076264E">
              <w:rPr>
                <w:rFonts w:ascii="Open Sans" w:eastAsia="Times New Roman" w:hAnsi="Open Sans" w:cs="Open Sans"/>
                <w:color w:val="000000" w:themeColor="text1"/>
                <w:kern w:val="28"/>
                <w:sz w:val="20"/>
                <w:szCs w:val="20"/>
                <w:vertAlign w:val="superscript"/>
                <w:lang w:eastAsia="en-GB"/>
                <w14:cntxtAlts/>
              </w:rPr>
              <w:t>rd</w:t>
            </w:r>
            <w:r w:rsidRPr="0076264E">
              <w:rPr>
                <w:rFonts w:ascii="Open Sans" w:eastAsia="Times New Roman" w:hAnsi="Open Sans" w:cs="Open Sans"/>
                <w:color w:val="000000" w:themeColor="text1"/>
                <w:kern w:val="28"/>
                <w:sz w:val="20"/>
                <w:szCs w:val="20"/>
                <w:lang w:eastAsia="en-GB"/>
                <w14:cntxtAlts/>
              </w:rPr>
              <w:t xml:space="preserve"> March 2017</w:t>
            </w:r>
          </w:p>
        </w:tc>
        <w:tc>
          <w:tcPr>
            <w:tcW w:w="297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£90</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26330" w:rsidRDefault="00726330">
            <w:pPr>
              <w:widowControl w:val="0"/>
              <w:spacing w:after="0" w:line="240" w:lineRule="auto"/>
              <w:jc w:val="center"/>
              <w:rPr>
                <w:rFonts w:ascii="Open Sans" w:eastAsia="Times New Roman" w:hAnsi="Open Sans" w:cs="Open Sans"/>
                <w:color w:val="000000"/>
                <w:kern w:val="28"/>
                <w:sz w:val="20"/>
                <w:szCs w:val="20"/>
                <w:lang w:eastAsia="en-GB"/>
                <w14:cntxtAlts/>
              </w:rPr>
            </w:pPr>
            <w:r>
              <w:rPr>
                <w:rFonts w:ascii="Open Sans" w:eastAsia="Times New Roman" w:hAnsi="Open Sans" w:cs="Open Sans"/>
                <w:color w:val="000000"/>
                <w:kern w:val="28"/>
                <w:sz w:val="20"/>
                <w:szCs w:val="20"/>
                <w:lang w:eastAsia="en-GB"/>
                <w14:cntxtAlts/>
              </w:rPr>
              <w:t> </w:t>
            </w:r>
          </w:p>
        </w:tc>
      </w:tr>
      <w:tr w:rsidR="00726330" w:rsidTr="00726330">
        <w:trPr>
          <w:trHeight w:val="829"/>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Name of RQT …………………………………………………………………………</w:t>
            </w:r>
            <w:r w:rsidR="001D222C">
              <w:rPr>
                <w:rFonts w:ascii="Open Sans" w:hAnsi="Open Sans" w:cs="Open Sans"/>
                <w:b/>
                <w:bCs/>
                <w:sz w:val="20"/>
                <w:szCs w:val="20"/>
              </w:rPr>
              <w:t xml:space="preserve"> Email address………………………………………………………………………….</w:t>
            </w:r>
          </w:p>
          <w:p w:rsidR="009F76EE" w:rsidRDefault="009F76EE">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School            ………………………………………………………………………………………………………………………</w:t>
            </w:r>
          </w:p>
          <w:p w:rsidR="009F76EE" w:rsidRDefault="009F76EE">
            <w:pPr>
              <w:widowControl w:val="0"/>
              <w:ind w:left="396"/>
              <w:rPr>
                <w:rFonts w:ascii="Open Sans" w:hAnsi="Open Sans" w:cs="Open Sans"/>
                <w:b/>
                <w:bCs/>
                <w:sz w:val="20"/>
                <w:szCs w:val="20"/>
              </w:rPr>
            </w:pPr>
          </w:p>
          <w:p w:rsidR="00726330" w:rsidRDefault="00726330">
            <w:pPr>
              <w:widowControl w:val="0"/>
              <w:ind w:left="396"/>
              <w:rPr>
                <w:rFonts w:ascii="Open Sans" w:hAnsi="Open Sans" w:cs="Open Sans"/>
                <w:b/>
                <w:bCs/>
                <w:sz w:val="20"/>
                <w:szCs w:val="20"/>
              </w:rPr>
            </w:pPr>
            <w:proofErr w:type="gramStart"/>
            <w:r>
              <w:rPr>
                <w:rFonts w:ascii="Open Sans" w:hAnsi="Open Sans" w:cs="Open Sans"/>
                <w:b/>
                <w:bCs/>
                <w:sz w:val="20"/>
                <w:szCs w:val="20"/>
              </w:rPr>
              <w:t>Headteacher  …</w:t>
            </w:r>
            <w:proofErr w:type="gramEnd"/>
            <w:r>
              <w:rPr>
                <w:rFonts w:ascii="Open Sans" w:hAnsi="Open Sans" w:cs="Open Sans"/>
                <w:b/>
                <w:bCs/>
                <w:sz w:val="20"/>
                <w:szCs w:val="20"/>
              </w:rPr>
              <w:t>……………………………………………                             Date………………………………………</w:t>
            </w:r>
          </w:p>
          <w:p w:rsidR="00726330" w:rsidRDefault="00726330">
            <w:pPr>
              <w:widowControl w:val="0"/>
              <w:ind w:left="396"/>
              <w:rPr>
                <w:rFonts w:ascii="Open Sans" w:hAnsi="Open Sans" w:cs="Open Sans"/>
                <w:b/>
                <w:bCs/>
                <w:sz w:val="20"/>
                <w:szCs w:val="20"/>
              </w:rPr>
            </w:pPr>
            <w:r>
              <w:rPr>
                <w:rFonts w:ascii="Open Sans" w:hAnsi="Open Sans" w:cs="Open Sans"/>
                <w:b/>
                <w:bCs/>
                <w:sz w:val="20"/>
                <w:szCs w:val="20"/>
              </w:rPr>
              <w:t>Please complete this form and</w:t>
            </w:r>
            <w:r w:rsidR="009F76EE">
              <w:rPr>
                <w:rFonts w:ascii="Open Sans" w:hAnsi="Open Sans" w:cs="Open Sans"/>
                <w:b/>
                <w:bCs/>
                <w:sz w:val="20"/>
                <w:szCs w:val="20"/>
              </w:rPr>
              <w:t xml:space="preserve"> scan and</w:t>
            </w:r>
            <w:r>
              <w:rPr>
                <w:rFonts w:ascii="Open Sans" w:hAnsi="Open Sans" w:cs="Open Sans"/>
                <w:b/>
                <w:bCs/>
                <w:sz w:val="20"/>
                <w:szCs w:val="20"/>
              </w:rPr>
              <w:t xml:space="preserve"> send to:</w:t>
            </w:r>
            <w:r w:rsidRPr="00726330">
              <w:rPr>
                <w:rFonts w:ascii="Open Sans" w:hAnsi="Open Sans" w:cs="Open Sans"/>
                <w:b/>
                <w:bCs/>
                <w:color w:val="0000FF"/>
                <w:sz w:val="20"/>
                <w:szCs w:val="20"/>
                <w:u w:val="single"/>
              </w:rPr>
              <w:t xml:space="preserve"> </w:t>
            </w:r>
            <w:hyperlink r:id="rId8" w:history="1">
              <w:r w:rsidRPr="00726330">
                <w:rPr>
                  <w:rStyle w:val="Hyperlink"/>
                  <w:rFonts w:ascii="Arial" w:hAnsi="Arial" w:cs="Arial"/>
                  <w:b/>
                  <w:bCs/>
                  <w:color w:val="0000FF"/>
                  <w:sz w:val="20"/>
                  <w:szCs w:val="20"/>
                  <w:u w:val="single"/>
                </w:rPr>
                <w:t>k.hartshorne@ecmtrust.co.uk</w:t>
              </w:r>
            </w:hyperlink>
          </w:p>
        </w:tc>
      </w:tr>
      <w:tr w:rsidR="00726330" w:rsidTr="00726330">
        <w:trPr>
          <w:trHeight w:val="829"/>
        </w:trPr>
        <w:tc>
          <w:tcPr>
            <w:tcW w:w="1586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26330" w:rsidRDefault="00726330">
            <w:pPr>
              <w:autoSpaceDE w:val="0"/>
              <w:autoSpaceDN w:val="0"/>
              <w:adjustRightInd w:val="0"/>
              <w:spacing w:after="0" w:line="240" w:lineRule="auto"/>
              <w:jc w:val="center"/>
              <w:rPr>
                <w:rFonts w:ascii="Open Sans Semibold" w:hAnsi="Open Sans Semibold" w:cs="Open Sans Semibold"/>
                <w:sz w:val="44"/>
                <w:szCs w:val="44"/>
              </w:rPr>
            </w:pPr>
            <w:r>
              <w:rPr>
                <w:rFonts w:ascii="Open Sans" w:hAnsi="Open Sans" w:cs="Open Sans"/>
                <w:b/>
                <w:bCs/>
                <w:sz w:val="16"/>
                <w:szCs w:val="16"/>
              </w:rPr>
              <w:t>The full training programme will be invoiced at the start of the academic year. Individual days will be invoiced prior to the event. Invoices must be paid within 30 days of receipt. Orders to be made payable to Tykes Teaching School Alliance.</w:t>
            </w:r>
          </w:p>
          <w:p w:rsidR="00726330" w:rsidRDefault="00726330">
            <w:pPr>
              <w:widowControl w:val="0"/>
              <w:ind w:left="396"/>
              <w:rPr>
                <w:rFonts w:ascii="Open Sans" w:hAnsi="Open Sans" w:cs="Open Sans"/>
                <w:b/>
                <w:bCs/>
                <w:sz w:val="16"/>
                <w:szCs w:val="16"/>
              </w:rPr>
            </w:pPr>
          </w:p>
        </w:tc>
      </w:tr>
    </w:tbl>
    <w:p w:rsidR="00A246D8" w:rsidRPr="00320408" w:rsidRDefault="00320408" w:rsidP="009F76EE">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7F6CFD14" wp14:editId="1335DE48">
                <wp:simplePos x="0" y="0"/>
                <wp:positionH relativeFrom="page">
                  <wp:posOffset>240665</wp:posOffset>
                </wp:positionH>
                <wp:positionV relativeFrom="paragraph">
                  <wp:posOffset>57785</wp:posOffset>
                </wp:positionV>
                <wp:extent cx="7191375" cy="0"/>
                <wp:effectExtent l="0" t="0" r="9525" b="19050"/>
                <wp:wrapNone/>
                <wp:docPr id="164" name="Straight Connector 164"/>
                <wp:cNvGraphicFramePr/>
                <a:graphic xmlns:a="http://schemas.openxmlformats.org/drawingml/2006/main">
                  <a:graphicData uri="http://schemas.microsoft.com/office/word/2010/wordprocessingShape">
                    <wps:wsp>
                      <wps:cNvCnPr/>
                      <wps:spPr>
                        <a:xfrm>
                          <a:off x="0" y="0"/>
                          <a:ext cx="7191375" cy="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95pt,4.55pt" to="58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" strokecolor="windowText" strokeweight="1.75pt">
                <v:stroke joinstyle="miter"/>
                <w10:wrap anchorx="page"/>
              </v:line>
            </w:pict>
          </mc:Fallback>
        </mc:AlternateContent>
      </w:r>
    </w:p>
    <w:sectPr w:rsidR="00A246D8" w:rsidRPr="00320408" w:rsidSect="009F76EE">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4E" w:rsidRDefault="0076264E" w:rsidP="00320408">
      <w:pPr>
        <w:spacing w:after="0" w:line="240" w:lineRule="auto"/>
      </w:pPr>
      <w:r>
        <w:separator/>
      </w:r>
    </w:p>
  </w:endnote>
  <w:endnote w:type="continuationSeparator" w:id="0">
    <w:p w:rsidR="0076264E" w:rsidRDefault="0076264E" w:rsidP="0032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4E" w:rsidRDefault="0076264E" w:rsidP="00320408">
      <w:pPr>
        <w:spacing w:after="0" w:line="240" w:lineRule="auto"/>
      </w:pPr>
      <w:r>
        <w:separator/>
      </w:r>
    </w:p>
  </w:footnote>
  <w:footnote w:type="continuationSeparator" w:id="0">
    <w:p w:rsidR="0076264E" w:rsidRDefault="0076264E" w:rsidP="00320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30"/>
    <w:rsid w:val="00110A69"/>
    <w:rsid w:val="001D222C"/>
    <w:rsid w:val="001E48E4"/>
    <w:rsid w:val="00302665"/>
    <w:rsid w:val="00320408"/>
    <w:rsid w:val="0044557E"/>
    <w:rsid w:val="006056C2"/>
    <w:rsid w:val="006D2B32"/>
    <w:rsid w:val="00726330"/>
    <w:rsid w:val="0076264E"/>
    <w:rsid w:val="008B3853"/>
    <w:rsid w:val="008F672A"/>
    <w:rsid w:val="009F76EE"/>
    <w:rsid w:val="00A246D8"/>
    <w:rsid w:val="00CA6539"/>
    <w:rsid w:val="00CF42EC"/>
    <w:rsid w:val="00E01871"/>
    <w:rsid w:val="00E7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30"/>
    <w:pPr>
      <w:spacing w:after="160" w:line="256" w:lineRule="auto"/>
    </w:pPr>
  </w:style>
  <w:style w:type="paragraph" w:styleId="Heading1">
    <w:name w:val="heading 1"/>
    <w:basedOn w:val="Normal"/>
    <w:next w:val="Normal"/>
    <w:link w:val="Heading1Char"/>
    <w:uiPriority w:val="9"/>
    <w:qFormat/>
    <w:rsid w:val="00CA6539"/>
    <w:pPr>
      <w:keepNext/>
      <w:spacing w:after="0" w:line="240" w:lineRule="auto"/>
      <w:outlineLvl w:val="0"/>
    </w:pPr>
    <w:rPr>
      <w:rFonts w:ascii="Open Sans Semibold" w:hAnsi="Open Sans Semibold" w:cs="Open Sans Semibold"/>
      <w:noProof/>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30"/>
    <w:rPr>
      <w:rFonts w:ascii="Times New Roman" w:hAnsi="Times New Roman" w:cs="Times New Roman" w:hint="default"/>
      <w:strike w:val="0"/>
      <w:dstrike w:val="0"/>
      <w:color w:val="8371B3"/>
      <w:sz w:val="21"/>
      <w:szCs w:val="21"/>
      <w:u w:val="none"/>
      <w:effect w:val="none"/>
    </w:rPr>
  </w:style>
  <w:style w:type="paragraph" w:styleId="Header">
    <w:name w:val="header"/>
    <w:basedOn w:val="Normal"/>
    <w:link w:val="HeaderChar"/>
    <w:uiPriority w:val="99"/>
    <w:unhideWhenUsed/>
    <w:rsid w:val="00320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08"/>
  </w:style>
  <w:style w:type="paragraph" w:styleId="Footer">
    <w:name w:val="footer"/>
    <w:basedOn w:val="Normal"/>
    <w:link w:val="FooterChar"/>
    <w:uiPriority w:val="99"/>
    <w:unhideWhenUsed/>
    <w:rsid w:val="00320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08"/>
  </w:style>
  <w:style w:type="paragraph" w:styleId="BalloonText">
    <w:name w:val="Balloon Text"/>
    <w:basedOn w:val="Normal"/>
    <w:link w:val="BalloonTextChar"/>
    <w:uiPriority w:val="99"/>
    <w:semiHidden/>
    <w:unhideWhenUsed/>
    <w:rsid w:val="009F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E"/>
    <w:rPr>
      <w:rFonts w:ascii="Tahoma" w:hAnsi="Tahoma" w:cs="Tahoma"/>
      <w:sz w:val="16"/>
      <w:szCs w:val="16"/>
    </w:rPr>
  </w:style>
  <w:style w:type="character" w:customStyle="1" w:styleId="Heading1Char">
    <w:name w:val="Heading 1 Char"/>
    <w:basedOn w:val="DefaultParagraphFont"/>
    <w:link w:val="Heading1"/>
    <w:uiPriority w:val="9"/>
    <w:rsid w:val="00CA6539"/>
    <w:rPr>
      <w:rFonts w:ascii="Open Sans Semibold" w:hAnsi="Open Sans Semibold" w:cs="Open Sans Semibold"/>
      <w:noProof/>
      <w:sz w:val="44"/>
      <w:szCs w:val="4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30"/>
    <w:pPr>
      <w:spacing w:after="160" w:line="256" w:lineRule="auto"/>
    </w:pPr>
  </w:style>
  <w:style w:type="paragraph" w:styleId="Heading1">
    <w:name w:val="heading 1"/>
    <w:basedOn w:val="Normal"/>
    <w:next w:val="Normal"/>
    <w:link w:val="Heading1Char"/>
    <w:uiPriority w:val="9"/>
    <w:qFormat/>
    <w:rsid w:val="00CA6539"/>
    <w:pPr>
      <w:keepNext/>
      <w:spacing w:after="0" w:line="240" w:lineRule="auto"/>
      <w:outlineLvl w:val="0"/>
    </w:pPr>
    <w:rPr>
      <w:rFonts w:ascii="Open Sans Semibold" w:hAnsi="Open Sans Semibold" w:cs="Open Sans Semibold"/>
      <w:noProof/>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30"/>
    <w:rPr>
      <w:rFonts w:ascii="Times New Roman" w:hAnsi="Times New Roman" w:cs="Times New Roman" w:hint="default"/>
      <w:strike w:val="0"/>
      <w:dstrike w:val="0"/>
      <w:color w:val="8371B3"/>
      <w:sz w:val="21"/>
      <w:szCs w:val="21"/>
      <w:u w:val="none"/>
      <w:effect w:val="none"/>
    </w:rPr>
  </w:style>
  <w:style w:type="paragraph" w:styleId="Header">
    <w:name w:val="header"/>
    <w:basedOn w:val="Normal"/>
    <w:link w:val="HeaderChar"/>
    <w:uiPriority w:val="99"/>
    <w:unhideWhenUsed/>
    <w:rsid w:val="00320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08"/>
  </w:style>
  <w:style w:type="paragraph" w:styleId="Footer">
    <w:name w:val="footer"/>
    <w:basedOn w:val="Normal"/>
    <w:link w:val="FooterChar"/>
    <w:uiPriority w:val="99"/>
    <w:unhideWhenUsed/>
    <w:rsid w:val="00320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08"/>
  </w:style>
  <w:style w:type="paragraph" w:styleId="BalloonText">
    <w:name w:val="Balloon Text"/>
    <w:basedOn w:val="Normal"/>
    <w:link w:val="BalloonTextChar"/>
    <w:uiPriority w:val="99"/>
    <w:semiHidden/>
    <w:unhideWhenUsed/>
    <w:rsid w:val="009F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EE"/>
    <w:rPr>
      <w:rFonts w:ascii="Tahoma" w:hAnsi="Tahoma" w:cs="Tahoma"/>
      <w:sz w:val="16"/>
      <w:szCs w:val="16"/>
    </w:rPr>
  </w:style>
  <w:style w:type="character" w:customStyle="1" w:styleId="Heading1Char">
    <w:name w:val="Heading 1 Char"/>
    <w:basedOn w:val="DefaultParagraphFont"/>
    <w:link w:val="Heading1"/>
    <w:uiPriority w:val="9"/>
    <w:rsid w:val="00CA6539"/>
    <w:rPr>
      <w:rFonts w:ascii="Open Sans Semibold" w:hAnsi="Open Sans Semibold" w:cs="Open Sans Semibold"/>
      <w:noProof/>
      <w:sz w:val="44"/>
      <w:szCs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tshorne@ecmtrust.co.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2</cp:revision>
  <cp:lastPrinted>2016-04-18T11:23:00Z</cp:lastPrinted>
  <dcterms:created xsi:type="dcterms:W3CDTF">2016-09-28T12:26:00Z</dcterms:created>
  <dcterms:modified xsi:type="dcterms:W3CDTF">2016-09-28T12:26:00Z</dcterms:modified>
</cp:coreProperties>
</file>